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010CAB" w:rsidRPr="00DC21B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424E68" w:rsidRPr="00DC21BD" w:rsidRDefault="00DC21BD" w:rsidP="00C6455F">
      <w:pPr>
        <w:widowControl w:val="0"/>
        <w:jc w:val="center"/>
        <w:rPr>
          <w:rFonts w:ascii="Times New Roman" w:hAnsi="Times New Roman" w:cs="Times New Roman"/>
          <w:sz w:val="24"/>
          <w:szCs w:val="24"/>
        </w:rPr>
      </w:pPr>
      <w:r>
        <w:rPr>
          <w:rFonts w:ascii="Times New Roman" w:hAnsi="Times New Roman" w:cs="Times New Roman"/>
          <w:b/>
          <w:bCs/>
          <w:sz w:val="24"/>
          <w:szCs w:val="24"/>
        </w:rPr>
        <w:t>IRO-</w:t>
      </w:r>
      <w:r w:rsidR="004E1BC1" w:rsidRPr="00DC21BD">
        <w:rPr>
          <w:rFonts w:ascii="Times New Roman" w:hAnsi="Times New Roman" w:cs="Times New Roman"/>
          <w:b/>
          <w:bCs/>
          <w:sz w:val="24"/>
          <w:szCs w:val="24"/>
        </w:rPr>
        <w:t>006</w:t>
      </w:r>
      <w:r>
        <w:rPr>
          <w:rFonts w:ascii="Times New Roman" w:hAnsi="Times New Roman" w:cs="Times New Roman"/>
          <w:b/>
          <w:bCs/>
          <w:sz w:val="24"/>
          <w:szCs w:val="24"/>
        </w:rPr>
        <w:t>-</w:t>
      </w:r>
      <w:r w:rsidR="00AA6C2D">
        <w:rPr>
          <w:rFonts w:ascii="Times New Roman" w:hAnsi="Times New Roman" w:cs="Times New Roman"/>
          <w:b/>
          <w:bCs/>
          <w:sz w:val="24"/>
          <w:szCs w:val="24"/>
        </w:rPr>
        <w:t>4</w:t>
      </w:r>
      <w:r w:rsidR="004E1BC1" w:rsidRPr="00DC21BD">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4E1BC1" w:rsidRPr="00DC21BD">
        <w:rPr>
          <w:rFonts w:ascii="Times New Roman" w:hAnsi="Times New Roman" w:cs="Times New Roman"/>
          <w:b/>
          <w:bCs/>
          <w:sz w:val="24"/>
          <w:szCs w:val="24"/>
        </w:rPr>
        <w:t xml:space="preserve">Reliability Coordination </w:t>
      </w:r>
      <w:r>
        <w:rPr>
          <w:rFonts w:ascii="Times New Roman" w:hAnsi="Times New Roman" w:cs="Times New Roman"/>
          <w:b/>
          <w:sz w:val="24"/>
          <w:szCs w:val="24"/>
        </w:rPr>
        <w:t xml:space="preserve">— </w:t>
      </w:r>
      <w:r w:rsidR="004E1BC1" w:rsidRPr="00DC21BD">
        <w:rPr>
          <w:rFonts w:ascii="Times New Roman" w:hAnsi="Times New Roman" w:cs="Times New Roman"/>
          <w:b/>
          <w:bCs/>
          <w:sz w:val="24"/>
          <w:szCs w:val="24"/>
        </w:rPr>
        <w:t>Transmission Loading Relief</w:t>
      </w: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Registered Entity:</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DC21BD">
        <w:rPr>
          <w:rFonts w:ascii="Times New Roman" w:hAnsi="Times New Roman" w:cs="Times New Roman"/>
          <w:b/>
          <w:bCs/>
          <w:color w:val="264D74"/>
          <w:sz w:val="24"/>
          <w:szCs w:val="24"/>
        </w:rPr>
        <w:t>NCR Number:</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DC21BD">
        <w:rPr>
          <w:rFonts w:ascii="Times New Roman" w:hAnsi="Times New Roman" w:cs="Times New Roman"/>
          <w:b/>
          <w:bCs/>
          <w:color w:val="264D74"/>
          <w:sz w:val="24"/>
          <w:szCs w:val="24"/>
        </w:rPr>
        <w:t>Applicable Function(s):</w:t>
      </w:r>
      <w:r w:rsidR="00691613">
        <w:rPr>
          <w:rFonts w:ascii="Times New Roman" w:hAnsi="Times New Roman" w:cs="Times New Roman"/>
          <w:b/>
          <w:bCs/>
          <w:color w:val="264D74"/>
          <w:sz w:val="24"/>
          <w:szCs w:val="24"/>
        </w:rPr>
        <w:t xml:space="preserve"> </w:t>
      </w:r>
      <w:r w:rsidR="00691613" w:rsidRPr="00DC21BD">
        <w:rPr>
          <w:rFonts w:ascii="Times New Roman" w:hAnsi="Times New Roman" w:cs="Times New Roman"/>
          <w:b/>
          <w:bCs/>
          <w:color w:val="000000"/>
          <w:sz w:val="24"/>
          <w:szCs w:val="24"/>
        </w:rPr>
        <w:t xml:space="preserve"> </w:t>
      </w:r>
      <w:r w:rsidR="005B2F3C" w:rsidRPr="00DC21BD">
        <w:rPr>
          <w:rFonts w:ascii="Times New Roman" w:hAnsi="Times New Roman" w:cs="Times New Roman"/>
          <w:b/>
          <w:bCs/>
          <w:color w:val="000000"/>
          <w:sz w:val="24"/>
          <w:szCs w:val="24"/>
        </w:rPr>
        <w:t xml:space="preserve">RC, </w:t>
      </w:r>
      <w:r w:rsidR="00DC21BD">
        <w:rPr>
          <w:rFonts w:ascii="Times New Roman" w:hAnsi="Times New Roman" w:cs="Times New Roman"/>
          <w:b/>
          <w:bCs/>
          <w:color w:val="000000"/>
          <w:sz w:val="24"/>
          <w:szCs w:val="24"/>
        </w:rPr>
        <w:t>T</w:t>
      </w:r>
      <w:r w:rsidR="005B2F3C" w:rsidRPr="00DC21BD">
        <w:rPr>
          <w:rFonts w:ascii="Times New Roman" w:hAnsi="Times New Roman" w:cs="Times New Roman"/>
          <w:b/>
          <w:bCs/>
          <w:color w:val="000000"/>
          <w:sz w:val="24"/>
          <w:szCs w:val="24"/>
        </w:rPr>
        <w:t>OP</w:t>
      </w:r>
      <w:r w:rsidR="00DC21BD">
        <w:rPr>
          <w:rFonts w:ascii="Times New Roman" w:hAnsi="Times New Roman" w:cs="Times New Roman"/>
          <w:b/>
          <w:bCs/>
          <w:color w:val="000000"/>
          <w:sz w:val="24"/>
          <w:szCs w:val="24"/>
        </w:rPr>
        <w:t>, BA</w:t>
      </w:r>
    </w:p>
    <w:p w:rsidR="00806369" w:rsidRDefault="00393BD1" w:rsidP="00393BD1">
      <w:pPr>
        <w:widowControl w:val="0"/>
        <w:tabs>
          <w:tab w:val="left" w:pos="480"/>
          <w:tab w:val="left" w:pos="3720"/>
        </w:tabs>
        <w:spacing w:line="480" w:lineRule="auto"/>
        <w:rPr>
          <w:b/>
          <w:bCs/>
          <w:color w:val="264D74"/>
          <w:sz w:val="24"/>
          <w:szCs w:val="24"/>
        </w:rPr>
      </w:pPr>
      <w:r>
        <w:rPr>
          <w:rFonts w:ascii="Times New Roman" w:hAnsi="Times New Roman" w:cs="Times New Roman"/>
          <w:b/>
          <w:bCs/>
          <w:color w:val="000000"/>
          <w:sz w:val="24"/>
          <w:szCs w:val="24"/>
        </w:rPr>
        <w:tab/>
      </w:r>
      <w:r w:rsidR="00806369">
        <w:rPr>
          <w:rFonts w:ascii="Times New Roman" w:hAnsi="Times New Roman" w:cs="Times New Roman"/>
          <w:b/>
          <w:color w:val="17365D"/>
          <w:sz w:val="24"/>
          <w:szCs w:val="24"/>
        </w:rPr>
        <w:t>Auditors:</w:t>
      </w:r>
      <w:r w:rsidR="00806369">
        <w:rPr>
          <w:rFonts w:ascii="Times New Roman" w:hAnsi="Times New Roman" w:cs="Times New Roman"/>
          <w:b/>
          <w:sz w:val="24"/>
          <w:szCs w:val="24"/>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DC21BD" w:rsidRDefault="00E91CCE" w:rsidP="00E91CCE">
      <w:pPr>
        <w:widowControl w:val="0"/>
        <w:tabs>
          <w:tab w:val="left" w:pos="120"/>
        </w:tabs>
        <w:spacing w:line="331"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196C2C" w:rsidRDefault="00806369" w:rsidP="00393BD1">
      <w:pPr>
        <w:pStyle w:val="Heading1"/>
        <w:rPr>
          <w:szCs w:val="24"/>
        </w:rPr>
      </w:pPr>
      <w:r>
        <w:rPr>
          <w:rFonts w:ascii="Times New Roman" w:hAnsi="Times New Roman" w:cs="Times New Roman"/>
          <w:b/>
          <w:bCs/>
          <w:sz w:val="24"/>
          <w:szCs w:val="24"/>
        </w:rPr>
        <w:br w:type="page"/>
      </w:r>
      <w:r w:rsidR="00393BD1" w:rsidRPr="00196C2C">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49"/>
        <w:rPr>
          <w:color w:val="244061"/>
        </w:rPr>
      </w:pPr>
    </w:p>
    <w:p w:rsidR="00806369" w:rsidRDefault="00806369" w:rsidP="00806369">
      <w:pPr>
        <w:widowControl w:val="0"/>
        <w:spacing w:line="40" w:lineRule="exact"/>
        <w:rPr>
          <w:rFonts w:ascii="Times New Roman" w:hAnsi="Times New Roman" w:cs="Times New Roman"/>
          <w:color w:val="244061"/>
          <w:sz w:val="24"/>
          <w:szCs w:val="24"/>
        </w:rPr>
      </w:pPr>
    </w:p>
    <w:p w:rsidR="00806369" w:rsidRDefault="00806369" w:rsidP="00393BD1">
      <w:pPr>
        <w:pStyle w:val="Heading1"/>
      </w:pPr>
      <w:r>
        <w:t>Supporting Evidence and Documentation</w:t>
      </w:r>
    </w:p>
    <w:p w:rsidR="00393BD1" w:rsidRDefault="00393BD1" w:rsidP="00806369">
      <w:pPr>
        <w:widowControl w:val="0"/>
        <w:spacing w:line="266" w:lineRule="exact"/>
        <w:rPr>
          <w:rFonts w:ascii="Times New Roman" w:hAnsi="Times New Roman" w:cs="Times New Roman"/>
          <w:b/>
          <w:bCs/>
          <w:color w:val="264D74"/>
          <w:sz w:val="24"/>
          <w:szCs w:val="24"/>
        </w:rPr>
      </w:pPr>
    </w:p>
    <w:p w:rsidR="00806369" w:rsidRDefault="00806369" w:rsidP="00806369">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806369" w:rsidTr="007D22E4">
        <w:trPr>
          <w:trHeight w:val="945"/>
        </w:trPr>
        <w:tc>
          <w:tcPr>
            <w:tcW w:w="1098" w:type="dxa"/>
            <w:tcBorders>
              <w:top w:val="nil"/>
              <w:left w:val="nil"/>
              <w:bottom w:val="nil"/>
              <w:right w:val="nil"/>
            </w:tcBorders>
          </w:tcPr>
          <w:p w:rsidR="00806369" w:rsidRDefault="00806369" w:rsidP="00806369">
            <w:pPr>
              <w:widowControl w:val="0"/>
              <w:tabs>
                <w:tab w:val="left" w:pos="60"/>
              </w:tabs>
              <w:spacing w:line="360" w:lineRule="auto"/>
              <w:rPr>
                <w:rFonts w:ascii="Times New Roman" w:hAnsi="Times New Roman" w:cs="Times New Roman"/>
                <w:b/>
                <w:bCs/>
                <w:color w:val="365F91"/>
                <w:sz w:val="24"/>
                <w:szCs w:val="24"/>
              </w:rPr>
            </w:pPr>
          </w:p>
        </w:tc>
        <w:tc>
          <w:tcPr>
            <w:tcW w:w="9234" w:type="dxa"/>
            <w:tcBorders>
              <w:top w:val="nil"/>
              <w:left w:val="nil"/>
              <w:bottom w:val="nil"/>
              <w:right w:val="nil"/>
            </w:tcBorders>
          </w:tcPr>
          <w:p w:rsidR="00806369" w:rsidRDefault="00806369" w:rsidP="00691613">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b/>
                <w:color w:val="365F91"/>
                <w:sz w:val="24"/>
                <w:szCs w:val="24"/>
              </w:rPr>
              <w:t>P</w:t>
            </w:r>
            <w:r>
              <w:rPr>
                <w:rFonts w:ascii="Times New Roman" w:hAnsi="Times New Roman" w:cs="Times New Roman"/>
                <w:b/>
                <w:bCs/>
                <w:color w:val="365F91"/>
                <w:sz w:val="24"/>
                <w:szCs w:val="24"/>
              </w:rPr>
              <w:t>rovide the following:</w:t>
            </w:r>
            <w:r w:rsidR="00691613">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806369" w:rsidTr="007D22E4">
        <w:trPr>
          <w:trHeight w:val="521"/>
        </w:trPr>
        <w:tc>
          <w:tcPr>
            <w:tcW w:w="1098" w:type="dxa"/>
            <w:tcBorders>
              <w:top w:val="nil"/>
              <w:left w:val="nil"/>
              <w:bottom w:val="nil"/>
              <w:right w:val="nil"/>
            </w:tcBorders>
            <w:shd w:val="clear" w:color="auto" w:fill="D3DFEE"/>
          </w:tcPr>
          <w:p w:rsidR="00806369" w:rsidRDefault="00806369" w:rsidP="0080636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234" w:type="dxa"/>
            <w:tcBorders>
              <w:top w:val="nil"/>
              <w:left w:val="nil"/>
              <w:bottom w:val="nil"/>
              <w:right w:val="nil"/>
            </w:tcBorders>
            <w:shd w:val="clear" w:color="auto" w:fill="D3DFEE"/>
          </w:tcPr>
          <w:p w:rsidR="00806369" w:rsidRDefault="00806369" w:rsidP="00806369">
            <w:pPr>
              <w:widowControl w:val="0"/>
              <w:rPr>
                <w:rFonts w:ascii="Times New Roman" w:hAnsi="Times New Roman" w:cs="Times New Roman"/>
                <w:color w:val="365F91"/>
                <w:sz w:val="24"/>
                <w:szCs w:val="24"/>
              </w:rPr>
            </w:pPr>
          </w:p>
        </w:tc>
      </w:tr>
      <w:tr w:rsidR="00806369" w:rsidTr="007D22E4">
        <w:trPr>
          <w:trHeight w:val="521"/>
        </w:trPr>
        <w:tc>
          <w:tcPr>
            <w:tcW w:w="1098" w:type="dxa"/>
            <w:tcBorders>
              <w:top w:val="nil"/>
              <w:left w:val="nil"/>
              <w:bottom w:val="nil"/>
              <w:right w:val="nil"/>
            </w:tcBorders>
          </w:tcPr>
          <w:p w:rsidR="00806369" w:rsidRDefault="00806369" w:rsidP="0080636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234" w:type="dxa"/>
            <w:tcBorders>
              <w:top w:val="nil"/>
              <w:left w:val="nil"/>
              <w:bottom w:val="nil"/>
              <w:right w:val="nil"/>
            </w:tcBorders>
          </w:tcPr>
          <w:p w:rsidR="00806369" w:rsidRDefault="00806369" w:rsidP="00806369">
            <w:pPr>
              <w:widowControl w:val="0"/>
              <w:rPr>
                <w:rFonts w:ascii="Times New Roman" w:hAnsi="Times New Roman" w:cs="Times New Roman"/>
                <w:color w:val="365F91"/>
                <w:sz w:val="24"/>
                <w:szCs w:val="24"/>
              </w:rPr>
            </w:pPr>
          </w:p>
        </w:tc>
      </w:tr>
      <w:tr w:rsidR="00806369" w:rsidTr="007D22E4">
        <w:trPr>
          <w:trHeight w:val="534"/>
        </w:trPr>
        <w:tc>
          <w:tcPr>
            <w:tcW w:w="1098" w:type="dxa"/>
            <w:tcBorders>
              <w:top w:val="nil"/>
              <w:left w:val="nil"/>
              <w:bottom w:val="nil"/>
              <w:right w:val="nil"/>
            </w:tcBorders>
            <w:shd w:val="clear" w:color="auto" w:fill="D3DFEE"/>
          </w:tcPr>
          <w:p w:rsidR="00806369" w:rsidRDefault="00806369" w:rsidP="0080636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234" w:type="dxa"/>
            <w:tcBorders>
              <w:top w:val="nil"/>
              <w:left w:val="nil"/>
              <w:bottom w:val="nil"/>
              <w:right w:val="nil"/>
            </w:tcBorders>
            <w:shd w:val="clear" w:color="auto" w:fill="D3DFEE"/>
          </w:tcPr>
          <w:p w:rsidR="00806369" w:rsidRDefault="00806369" w:rsidP="00806369">
            <w:pPr>
              <w:widowControl w:val="0"/>
              <w:rPr>
                <w:rFonts w:ascii="Times New Roman" w:hAnsi="Times New Roman" w:cs="Times New Roman"/>
                <w:color w:val="365F91"/>
                <w:sz w:val="24"/>
                <w:szCs w:val="24"/>
              </w:rPr>
            </w:pPr>
          </w:p>
        </w:tc>
      </w:tr>
      <w:tr w:rsidR="00806369" w:rsidTr="007D22E4">
        <w:trPr>
          <w:trHeight w:val="534"/>
        </w:trPr>
        <w:tc>
          <w:tcPr>
            <w:tcW w:w="1098" w:type="dxa"/>
            <w:tcBorders>
              <w:top w:val="nil"/>
              <w:left w:val="nil"/>
              <w:bottom w:val="nil"/>
              <w:right w:val="nil"/>
            </w:tcBorders>
          </w:tcPr>
          <w:p w:rsidR="00806369" w:rsidRDefault="00806369" w:rsidP="0080636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234" w:type="dxa"/>
            <w:tcBorders>
              <w:top w:val="nil"/>
              <w:left w:val="nil"/>
              <w:bottom w:val="nil"/>
              <w:right w:val="nil"/>
            </w:tcBorders>
          </w:tcPr>
          <w:p w:rsidR="00806369" w:rsidRDefault="00806369" w:rsidP="00806369">
            <w:pPr>
              <w:widowControl w:val="0"/>
              <w:rPr>
                <w:rFonts w:ascii="Times New Roman" w:hAnsi="Times New Roman" w:cs="Times New Roman"/>
                <w:color w:val="FFFFFF"/>
                <w:sz w:val="24"/>
                <w:szCs w:val="24"/>
              </w:rPr>
            </w:pPr>
          </w:p>
          <w:p w:rsidR="00806369" w:rsidRDefault="00806369" w:rsidP="00806369">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806369" w:rsidTr="007D22E4">
        <w:trPr>
          <w:trHeight w:val="534"/>
        </w:trPr>
        <w:tc>
          <w:tcPr>
            <w:tcW w:w="1098" w:type="dxa"/>
            <w:tcBorders>
              <w:top w:val="nil"/>
              <w:left w:val="nil"/>
              <w:bottom w:val="single" w:sz="4" w:space="0" w:color="548DD4"/>
              <w:right w:val="nil"/>
            </w:tcBorders>
            <w:shd w:val="clear" w:color="auto" w:fill="DBE5F1"/>
          </w:tcPr>
          <w:p w:rsidR="00806369" w:rsidRDefault="00AA6C2D" w:rsidP="00806369">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234" w:type="dxa"/>
            <w:tcBorders>
              <w:top w:val="nil"/>
              <w:left w:val="nil"/>
              <w:bottom w:val="single" w:sz="4" w:space="0" w:color="548DD4"/>
              <w:right w:val="nil"/>
            </w:tcBorders>
            <w:shd w:val="clear" w:color="auto" w:fill="DBE5F1"/>
          </w:tcPr>
          <w:p w:rsidR="00806369" w:rsidRDefault="00806369" w:rsidP="00806369">
            <w:pPr>
              <w:widowControl w:val="0"/>
              <w:rPr>
                <w:rFonts w:ascii="Times New Roman" w:hAnsi="Times New Roman" w:cs="Times New Roman"/>
                <w:color w:val="365F91"/>
                <w:sz w:val="24"/>
                <w:szCs w:val="24"/>
              </w:rPr>
            </w:pPr>
          </w:p>
        </w:tc>
      </w:tr>
    </w:tbl>
    <w:p w:rsidR="00806369" w:rsidRPr="00A63867" w:rsidRDefault="00806369" w:rsidP="00806369">
      <w:pPr>
        <w:widowControl w:val="0"/>
        <w:tabs>
          <w:tab w:val="left" w:pos="60"/>
        </w:tabs>
        <w:spacing w:line="294" w:lineRule="exact"/>
        <w:rPr>
          <w:rFonts w:ascii="Times New Roman" w:hAnsi="Times New Roman" w:cs="Times New Roman"/>
          <w:b/>
          <w:bCs/>
          <w:color w:val="365F91"/>
          <w:sz w:val="24"/>
          <w:szCs w:val="24"/>
        </w:rPr>
      </w:pPr>
    </w:p>
    <w:p w:rsidR="00806369" w:rsidRPr="00B92992" w:rsidRDefault="00806369" w:rsidP="00806369">
      <w:pPr>
        <w:widowControl w:val="0"/>
        <w:tabs>
          <w:tab w:val="left" w:pos="120"/>
        </w:tabs>
        <w:spacing w:line="331" w:lineRule="exact"/>
        <w:rPr>
          <w:rFonts w:ascii="Times New Roman" w:hAnsi="Times New Roman" w:cs="Times New Roman"/>
          <w:color w:val="000000"/>
          <w:sz w:val="24"/>
          <w:szCs w:val="24"/>
        </w:rPr>
      </w:pPr>
    </w:p>
    <w:p w:rsidR="00806369" w:rsidRPr="00B92992" w:rsidRDefault="00806369" w:rsidP="00806369">
      <w:pPr>
        <w:widowControl w:val="0"/>
        <w:spacing w:line="284" w:lineRule="exact"/>
        <w:rPr>
          <w:rFonts w:ascii="Times New Roman" w:hAnsi="Times New Roman" w:cs="Times New Roman"/>
          <w:sz w:val="24"/>
          <w:szCs w:val="24"/>
        </w:rPr>
      </w:pPr>
    </w:p>
    <w:p w:rsidR="00424E68" w:rsidRPr="00DC21BD" w:rsidRDefault="00424E68">
      <w:pPr>
        <w:widowControl w:val="0"/>
        <w:spacing w:line="284" w:lineRule="exact"/>
        <w:rPr>
          <w:rFonts w:ascii="Times New Roman" w:hAnsi="Times New Roman" w:cs="Times New Roman"/>
          <w:sz w:val="24"/>
          <w:szCs w:val="24"/>
        </w:rPr>
      </w:pPr>
    </w:p>
    <w:p w:rsidR="00D10E4E" w:rsidRDefault="00424E68" w:rsidP="00D10E4E">
      <w:pPr>
        <w:pStyle w:val="Heading1"/>
      </w:pPr>
      <w:r w:rsidRPr="00DC21BD">
        <w:rPr>
          <w:rFonts w:ascii="Times New Roman" w:hAnsi="Times New Roman" w:cs="Times New Roman"/>
          <w:sz w:val="24"/>
          <w:szCs w:val="24"/>
        </w:rPr>
        <w:br w:type="page"/>
      </w:r>
      <w:r w:rsidR="00D10E4E">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DC21BD" w:rsidRDefault="00424E68">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DC21BD">
        <w:rPr>
          <w:rFonts w:ascii="Times New Roman" w:hAnsi="Times New Roman" w:cs="Times New Roman"/>
          <w:sz w:val="24"/>
          <w:szCs w:val="24"/>
        </w:rPr>
        <w:tab/>
      </w:r>
      <w:r w:rsidR="00DC21BD">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sidR="00DC21BD">
        <w:rPr>
          <w:rFonts w:ascii="Times New Roman" w:hAnsi="Times New Roman" w:cs="Times New Roman"/>
          <w:b/>
          <w:bCs/>
          <w:color w:val="264D74"/>
          <w:sz w:val="24"/>
          <w:szCs w:val="24"/>
        </w:rPr>
        <w:t>-</w:t>
      </w:r>
      <w:r w:rsidR="00AA6C2D">
        <w:rPr>
          <w:rFonts w:ascii="Times New Roman" w:hAnsi="Times New Roman" w:cs="Times New Roman"/>
          <w:b/>
          <w:bCs/>
          <w:color w:val="264D74"/>
          <w:sz w:val="24"/>
          <w:szCs w:val="24"/>
        </w:rPr>
        <w:t>4</w:t>
      </w:r>
      <w:r w:rsidR="00691613">
        <w:rPr>
          <w:rFonts w:ascii="Times New Roman" w:hAnsi="Times New Roman" w:cs="Times New Roman"/>
          <w:b/>
          <w:bCs/>
          <w:color w:val="264D74"/>
          <w:sz w:val="24"/>
          <w:szCs w:val="24"/>
        </w:rPr>
        <w:t xml:space="preserve">.1 </w:t>
      </w:r>
      <w:r w:rsidRPr="00DC21BD">
        <w:rPr>
          <w:rFonts w:ascii="Times New Roman" w:hAnsi="Times New Roman" w:cs="Times New Roman"/>
          <w:b/>
          <w:bCs/>
          <w:color w:val="264D74"/>
          <w:sz w:val="24"/>
          <w:szCs w:val="24"/>
        </w:rPr>
        <w:t xml:space="preserve">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 xml:space="preserve">Reliability Coordination </w:t>
      </w:r>
      <w:r w:rsidR="00DC21BD">
        <w:rPr>
          <w:rFonts w:ascii="Times New Roman" w:hAnsi="Times New Roman" w:cs="Times New Roman"/>
          <w:b/>
          <w:sz w:val="24"/>
          <w:szCs w:val="24"/>
        </w:rPr>
        <w:t xml:space="preserve">— </w:t>
      </w:r>
      <w:r w:rsidRPr="00DC21BD">
        <w:rPr>
          <w:rFonts w:ascii="Times New Roman" w:hAnsi="Times New Roman" w:cs="Times New Roman"/>
          <w:b/>
          <w:bCs/>
          <w:color w:val="264D74"/>
          <w:sz w:val="24"/>
          <w:szCs w:val="24"/>
        </w:rPr>
        <w:t>Transmission Loading Relief</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Purpose: </w:t>
      </w:r>
    </w:p>
    <w:p w:rsidR="00424E68" w:rsidRPr="00DC21BD" w:rsidRDefault="00CB3777" w:rsidP="004E1BC1">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The purpose of this standard is to provide Interconnection-wide transmission loading relief procedures that can be used to prevent or manage potential or actual SOL and IROL violations to maintain reliability of the Bulk Electric System.</w:t>
      </w: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tabs>
          <w:tab w:val="left" w:pos="84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Applicability:</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napToGrid w:val="0"/>
          <w:sz w:val="24"/>
          <w:szCs w:val="24"/>
        </w:rPr>
        <w:t xml:space="preserve">        Transmission Operators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Balancing Authorities</w:t>
      </w:r>
    </w:p>
    <w:p w:rsidR="00424E68" w:rsidRPr="00DC21BD" w:rsidRDefault="00B44898">
      <w:pPr>
        <w:widowControl w:val="0"/>
        <w:tabs>
          <w:tab w:val="left" w:pos="900"/>
        </w:tabs>
        <w:spacing w:line="290" w:lineRule="exact"/>
        <w:rPr>
          <w:rFonts w:ascii="Times New Roman" w:hAnsi="Times New Roman" w:cs="Times New Roman"/>
          <w:color w:val="000000"/>
          <w:sz w:val="24"/>
          <w:szCs w:val="24"/>
        </w:rPr>
      </w:pPr>
      <w:r w:rsidRPr="00DC21BD" w:rsidDel="00B44898">
        <w:rPr>
          <w:rFonts w:ascii="Times New Roman" w:hAnsi="Times New Roman" w:cs="Times New Roman"/>
          <w:color w:val="000000"/>
          <w:sz w:val="24"/>
          <w:szCs w:val="24"/>
        </w:rPr>
        <w:t xml:space="preserve"> </w:t>
      </w: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NERC BOT Approval Date: 8/2/2006</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FERC Approval Date: 3/16/2007</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DC21BD">
            <w:rPr>
              <w:rFonts w:ascii="Times New Roman" w:hAnsi="Times New Roman" w:cs="Times New Roman"/>
              <w:b/>
              <w:bCs/>
              <w:color w:val="000000"/>
              <w:sz w:val="24"/>
              <w:szCs w:val="24"/>
            </w:rPr>
            <w:t>United States</w:t>
          </w:r>
        </w:smartTag>
      </w:smartTag>
      <w:r w:rsidRPr="00DC21BD">
        <w:rPr>
          <w:rFonts w:ascii="Times New Roman" w:hAnsi="Times New Roman" w:cs="Times New Roman"/>
          <w:b/>
          <w:bCs/>
          <w:color w:val="000000"/>
          <w:sz w:val="24"/>
          <w:szCs w:val="24"/>
        </w:rPr>
        <w:t>: 6/18/2007</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DC21BD" w:rsidRDefault="004E1BC1">
      <w:pPr>
        <w:widowControl w:val="0"/>
        <w:spacing w:line="294" w:lineRule="exact"/>
        <w:rPr>
          <w:rFonts w:ascii="Times New Roman" w:hAnsi="Times New Roman" w:cs="Times New Roman"/>
          <w:b/>
          <w:bCs/>
          <w:color w:val="003366"/>
          <w:sz w:val="24"/>
          <w:szCs w:val="24"/>
        </w:rPr>
      </w:pPr>
      <w:r w:rsidRPr="00DC21BD">
        <w:rPr>
          <w:rFonts w:ascii="Times New Roman" w:hAnsi="Times New Roman" w:cs="Times New Roman"/>
          <w:b/>
          <w:bCs/>
          <w:color w:val="003366"/>
          <w:sz w:val="24"/>
          <w:szCs w:val="24"/>
        </w:rPr>
        <w:t>Requirements:</w:t>
      </w:r>
    </w:p>
    <w:p w:rsidR="004E1BC1" w:rsidRPr="00DC21BD" w:rsidRDefault="004E1BC1">
      <w:pPr>
        <w:widowControl w:val="0"/>
        <w:spacing w:line="294" w:lineRule="exact"/>
        <w:rPr>
          <w:rFonts w:ascii="Times New Roman" w:hAnsi="Times New Roman" w:cs="Times New Roman"/>
          <w:b/>
          <w:bCs/>
          <w:color w:val="003366"/>
          <w:sz w:val="24"/>
          <w:szCs w:val="24"/>
        </w:rPr>
      </w:pPr>
    </w:p>
    <w:p w:rsidR="00CB3777" w:rsidRPr="00387709" w:rsidRDefault="004D1BE4" w:rsidP="00691613">
      <w:pPr>
        <w:ind w:left="360"/>
        <w:rPr>
          <w:rFonts w:ascii="Times New Roman" w:hAnsi="Times New Roman" w:cs="Times New Roman"/>
          <w:sz w:val="24"/>
          <w:szCs w:val="24"/>
        </w:rPr>
      </w:pPr>
      <w:r>
        <w:rPr>
          <w:rFonts w:ascii="Times New Roman" w:hAnsi="Times New Roman" w:cs="Times New Roman"/>
          <w:b/>
          <w:sz w:val="24"/>
          <w:szCs w:val="24"/>
        </w:rPr>
        <w:t xml:space="preserve">R1. </w:t>
      </w:r>
      <w:r w:rsidR="00CB3777">
        <w:rPr>
          <w:rFonts w:ascii="Times New Roman" w:hAnsi="Times New Roman" w:cs="Times New Roman"/>
          <w:sz w:val="24"/>
          <w:szCs w:val="24"/>
        </w:rPr>
        <w:t>A Reliability Coordinator experiencing a potential or actual SOL or IROL violation within its Reliability Coordinator Area shall, with its authority and at its discretion, select one or more procedures to provide transmission loading relief. These procedure</w:t>
      </w:r>
      <w:r w:rsidR="005100C7">
        <w:rPr>
          <w:rFonts w:ascii="Times New Roman" w:hAnsi="Times New Roman" w:cs="Times New Roman"/>
          <w:sz w:val="24"/>
          <w:szCs w:val="24"/>
        </w:rPr>
        <w:t>s</w:t>
      </w:r>
      <w:r w:rsidR="00CB3777">
        <w:rPr>
          <w:rFonts w:ascii="Times New Roman" w:hAnsi="Times New Roman" w:cs="Times New Roman"/>
          <w:sz w:val="24"/>
          <w:szCs w:val="24"/>
        </w:rPr>
        <w:t xml:space="preserve"> can be a “local” (regional, interregional, or sub-regional) transmission loading relief procedure or one of the following Interconnection wide procedures:</w:t>
      </w:r>
      <w:r w:rsidR="00691613">
        <w:rPr>
          <w:rFonts w:ascii="Times New Roman" w:hAnsi="Times New Roman" w:cs="Times New Roman"/>
          <w:sz w:val="24"/>
          <w:szCs w:val="24"/>
        </w:rPr>
        <w:t xml:space="preserve"> </w:t>
      </w:r>
      <w:r w:rsidR="00691613" w:rsidRPr="00691613">
        <w:rPr>
          <w:rFonts w:ascii="Times New Roman" w:hAnsi="Times New Roman" w:cs="Times New Roman"/>
          <w:i/>
          <w:sz w:val="24"/>
          <w:szCs w:val="24"/>
        </w:rPr>
        <w:t>[Violation Risk Factor: Medium] [Time Horizon: Real-time Operations]</w:t>
      </w:r>
    </w:p>
    <w:p w:rsidR="00CB3777" w:rsidRPr="00387709" w:rsidRDefault="00CB3777" w:rsidP="00CB3777">
      <w:pPr>
        <w:ind w:left="720" w:hanging="720"/>
        <w:rPr>
          <w:rFonts w:ascii="Times New Roman" w:hAnsi="Times New Roman" w:cs="Times New Roman"/>
          <w:sz w:val="24"/>
          <w:szCs w:val="24"/>
        </w:rPr>
      </w:pPr>
    </w:p>
    <w:p w:rsidR="00CB3777" w:rsidRDefault="004D1BE4" w:rsidP="004D1BE4">
      <w:pPr>
        <w:ind w:left="810" w:hanging="540"/>
        <w:rPr>
          <w:rFonts w:ascii="Times New Roman" w:hAnsi="Times New Roman" w:cs="Times New Roman"/>
          <w:sz w:val="24"/>
          <w:szCs w:val="24"/>
        </w:rPr>
      </w:pPr>
      <w:r>
        <w:rPr>
          <w:rFonts w:ascii="Times New Roman" w:hAnsi="Times New Roman" w:cs="Times New Roman"/>
          <w:b/>
          <w:bCs/>
          <w:sz w:val="24"/>
          <w:szCs w:val="24"/>
        </w:rPr>
        <w:t xml:space="preserve">         </w:t>
      </w:r>
      <w:r w:rsidR="00CB3777" w:rsidRPr="00387709">
        <w:rPr>
          <w:rFonts w:ascii="Times New Roman" w:hAnsi="Times New Roman" w:cs="Times New Roman"/>
          <w:b/>
          <w:bCs/>
          <w:sz w:val="24"/>
          <w:szCs w:val="24"/>
        </w:rPr>
        <w:t xml:space="preserve">R1.1. </w:t>
      </w:r>
      <w:r w:rsidR="00CB3777">
        <w:rPr>
          <w:rFonts w:ascii="Times New Roman" w:hAnsi="Times New Roman" w:cs="Times New Roman"/>
          <w:sz w:val="24"/>
          <w:szCs w:val="24"/>
        </w:rPr>
        <w:t xml:space="preserve">The Interconnection-wide Transmission Loading Relief (TLR) procedure for use in the Eastern </w:t>
      </w:r>
      <w:r w:rsidR="007B103F">
        <w:rPr>
          <w:rFonts w:ascii="Times New Roman" w:hAnsi="Times New Roman" w:cs="Times New Roman"/>
          <w:sz w:val="24"/>
          <w:szCs w:val="24"/>
        </w:rPr>
        <w:t>Interconnection</w:t>
      </w:r>
      <w:r w:rsidR="00CB3777">
        <w:rPr>
          <w:rFonts w:ascii="Times New Roman" w:hAnsi="Times New Roman" w:cs="Times New Roman"/>
          <w:sz w:val="24"/>
          <w:szCs w:val="24"/>
        </w:rPr>
        <w:t xml:space="preserve"> pro</w:t>
      </w:r>
      <w:r w:rsidR="007B103F">
        <w:rPr>
          <w:rFonts w:ascii="Times New Roman" w:hAnsi="Times New Roman" w:cs="Times New Roman"/>
          <w:sz w:val="24"/>
          <w:szCs w:val="24"/>
        </w:rPr>
        <w:t>vided in Attachment 1-IRO-006-4. The TLR procedure alone is an inappropriate and ineffective tool to mitigate an IROL violation due to the time required to implement the procedure. Other ac</w:t>
      </w:r>
      <w:r w:rsidR="00691613">
        <w:rPr>
          <w:rFonts w:ascii="Times New Roman" w:hAnsi="Times New Roman" w:cs="Times New Roman"/>
          <w:sz w:val="24"/>
          <w:szCs w:val="24"/>
        </w:rPr>
        <w:t>ceptable</w:t>
      </w:r>
      <w:r w:rsidR="007B103F">
        <w:rPr>
          <w:rFonts w:ascii="Times New Roman" w:hAnsi="Times New Roman" w:cs="Times New Roman"/>
          <w:sz w:val="24"/>
          <w:szCs w:val="24"/>
        </w:rPr>
        <w:t xml:space="preserve"> and more effective procedures to mitigate actual IROL violations include: reconfiguration, redispatch, or load shedding.</w:t>
      </w:r>
    </w:p>
    <w:p w:rsidR="007B103F" w:rsidRDefault="007B103F" w:rsidP="004D1BE4">
      <w:pPr>
        <w:ind w:left="810" w:hanging="540"/>
        <w:rPr>
          <w:rFonts w:ascii="Times New Roman" w:hAnsi="Times New Roman" w:cs="Times New Roman"/>
          <w:sz w:val="24"/>
          <w:szCs w:val="24"/>
        </w:rPr>
      </w:pPr>
    </w:p>
    <w:p w:rsidR="007B103F" w:rsidRDefault="007B103F" w:rsidP="00A50B2D">
      <w:pPr>
        <w:ind w:left="810" w:hanging="540"/>
        <w:rPr>
          <w:rFonts w:ascii="TimesNewRomanPSMT" w:hAnsi="TimesNewRomanPSMT" w:cs="TimesNewRomanPSMT"/>
          <w:color w:val="0000FF"/>
          <w:sz w:val="24"/>
          <w:szCs w:val="24"/>
        </w:rPr>
      </w:pPr>
      <w:r>
        <w:rPr>
          <w:rFonts w:ascii="Times New Roman" w:hAnsi="Times New Roman" w:cs="Times New Roman"/>
          <w:b/>
          <w:sz w:val="24"/>
          <w:szCs w:val="24"/>
        </w:rPr>
        <w:t xml:space="preserve">           R1.2.</w:t>
      </w:r>
      <w:r>
        <w:rPr>
          <w:rFonts w:ascii="Times New Roman" w:hAnsi="Times New Roman" w:cs="Times New Roman"/>
          <w:sz w:val="24"/>
          <w:szCs w:val="24"/>
        </w:rPr>
        <w:t xml:space="preserve"> The Interconnection-wide transmission loading relief procedure for use in the Western Interconnection is </w:t>
      </w:r>
      <w:r w:rsidR="00A50B2D" w:rsidRPr="00A50B2D">
        <w:rPr>
          <w:rFonts w:ascii="Times New Roman" w:hAnsi="Times New Roman" w:cs="Times New Roman"/>
          <w:sz w:val="24"/>
          <w:szCs w:val="24"/>
        </w:rPr>
        <w:t>WECC Unscheduled Flow Reduction</w:t>
      </w:r>
      <w:r w:rsidR="00A50B2D">
        <w:rPr>
          <w:rFonts w:ascii="Times New Roman" w:hAnsi="Times New Roman" w:cs="Times New Roman"/>
          <w:sz w:val="24"/>
          <w:szCs w:val="24"/>
        </w:rPr>
        <w:t xml:space="preserve"> </w:t>
      </w:r>
      <w:r w:rsidR="00A50B2D" w:rsidRPr="00A50B2D">
        <w:rPr>
          <w:rFonts w:ascii="Times New Roman" w:hAnsi="Times New Roman" w:cs="Times New Roman"/>
          <w:sz w:val="24"/>
          <w:szCs w:val="24"/>
        </w:rPr>
        <w:t>Procedure provid</w:t>
      </w:r>
      <w:r w:rsidR="00A50B2D">
        <w:rPr>
          <w:rFonts w:ascii="Times New Roman" w:hAnsi="Times New Roman" w:cs="Times New Roman"/>
          <w:sz w:val="24"/>
          <w:szCs w:val="24"/>
        </w:rPr>
        <w:t>ed at</w:t>
      </w:r>
      <w:r>
        <w:rPr>
          <w:rFonts w:ascii="Times New Roman" w:hAnsi="Times New Roman" w:cs="Times New Roman"/>
          <w:sz w:val="24"/>
          <w:szCs w:val="24"/>
        </w:rPr>
        <w:t xml:space="preserve">: </w:t>
      </w:r>
      <w:r w:rsidR="00A50B2D" w:rsidRPr="00A50B2D">
        <w:rPr>
          <w:rFonts w:ascii="TimesNewRomanPSMT" w:hAnsi="TimesNewRomanPSMT" w:cs="TimesNewRomanPSMT"/>
          <w:color w:val="0000FF"/>
          <w:sz w:val="24"/>
          <w:szCs w:val="24"/>
          <w:u w:val="single"/>
        </w:rPr>
        <w:t>http://www.wecc.biz/documents/library/UFAS/UFAS_mitigation_plan_rev_20_01-clean_8-8-03.pdf.</w:t>
      </w:r>
    </w:p>
    <w:p w:rsidR="007B103F" w:rsidRDefault="007B103F" w:rsidP="004D1BE4">
      <w:pPr>
        <w:ind w:left="810" w:hanging="540"/>
        <w:rPr>
          <w:rFonts w:ascii="Times New Roman" w:hAnsi="Times New Roman" w:cs="Times New Roman"/>
          <w:sz w:val="24"/>
          <w:szCs w:val="24"/>
        </w:rPr>
      </w:pPr>
    </w:p>
    <w:p w:rsidR="007B103F" w:rsidRDefault="007B103F" w:rsidP="004D1BE4">
      <w:pPr>
        <w:ind w:left="810" w:hanging="5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R1.3. </w:t>
      </w:r>
      <w:r>
        <w:rPr>
          <w:rFonts w:ascii="Times New Roman" w:hAnsi="Times New Roman" w:cs="Times New Roman"/>
          <w:sz w:val="24"/>
          <w:szCs w:val="24"/>
        </w:rPr>
        <w:t>The Interconnection-wide transmission loading relief procedure for use in ERCOT is provided as section 7 of the ERCOT Protocols, posted at:</w:t>
      </w:r>
    </w:p>
    <w:p w:rsidR="007B103F" w:rsidRDefault="007B103F" w:rsidP="004D1BE4">
      <w:pPr>
        <w:ind w:left="810" w:hanging="540"/>
        <w:rPr>
          <w:rFonts w:ascii="TimesNewRomanPSMT" w:hAnsi="TimesNewRomanPSMT" w:cs="TimesNewRomanPSMT"/>
          <w:color w:val="0000FF"/>
          <w:sz w:val="24"/>
          <w:szCs w:val="24"/>
        </w:rPr>
      </w:pPr>
      <w:r>
        <w:rPr>
          <w:rFonts w:ascii="Times New Roman" w:hAnsi="Times New Roman" w:cs="Times New Roman"/>
          <w:b/>
          <w:sz w:val="24"/>
          <w:szCs w:val="24"/>
        </w:rPr>
        <w:tab/>
      </w:r>
      <w:hyperlink r:id="rId9" w:history="1">
        <w:r w:rsidRPr="00991C41">
          <w:rPr>
            <w:rStyle w:val="Hyperlink"/>
            <w:rFonts w:ascii="TimesNewRomanPSMT" w:hAnsi="TimesNewRomanPSMT" w:cs="TimesNewRomanPSMT"/>
            <w:sz w:val="24"/>
            <w:szCs w:val="24"/>
          </w:rPr>
          <w:t>http://www.ercot.com/mktrules/protocols/current.html</w:t>
        </w:r>
      </w:hyperlink>
    </w:p>
    <w:p w:rsidR="00A50B2D" w:rsidRDefault="00A50B2D" w:rsidP="007B103F">
      <w:pPr>
        <w:widowControl w:val="0"/>
        <w:tabs>
          <w:tab w:val="left" w:pos="720"/>
        </w:tabs>
        <w:spacing w:line="294" w:lineRule="exact"/>
        <w:ind w:left="720"/>
        <w:rPr>
          <w:rFonts w:ascii="Times New Roman" w:hAnsi="Times New Roman" w:cs="Times New Roman"/>
          <w:b/>
          <w:bCs/>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R1.</w:t>
      </w:r>
    </w:p>
    <w:p w:rsidR="00806369" w:rsidRPr="00DC21BD" w:rsidRDefault="00806369" w:rsidP="00806369">
      <w:pPr>
        <w:widowControl w:val="0"/>
        <w:spacing w:line="147" w:lineRule="exact"/>
        <w:rPr>
          <w:rFonts w:ascii="Times New Roman" w:hAnsi="Times New Roman" w:cs="Times New Roman"/>
          <w:sz w:val="24"/>
          <w:szCs w:val="24"/>
        </w:rPr>
      </w:pPr>
    </w:p>
    <w:p w:rsidR="00FE36B9" w:rsidRDefault="00806369" w:rsidP="00FE36B9">
      <w:pPr>
        <w:widowControl w:val="0"/>
        <w:tabs>
          <w:tab w:val="left" w:pos="108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00344FA8">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344FA8">
        <w:rPr>
          <w:rFonts w:ascii="Times New Roman" w:hAnsi="Times New Roman" w:cs="Times New Roman"/>
          <w:color w:val="365F91"/>
          <w:sz w:val="24"/>
          <w:szCs w:val="24"/>
        </w:rPr>
        <w:t>experiencing a potential or actual SOL or IROL violation</w:t>
      </w:r>
      <w:r w:rsidR="00FE36B9">
        <w:rPr>
          <w:rFonts w:ascii="Times New Roman" w:hAnsi="Times New Roman" w:cs="Times New Roman"/>
          <w:color w:val="365F91"/>
          <w:sz w:val="24"/>
          <w:szCs w:val="24"/>
        </w:rPr>
        <w:t xml:space="preserve"> selected </w:t>
      </w:r>
    </w:p>
    <w:p w:rsidR="00806369" w:rsidRDefault="00FE36B9" w:rsidP="00FE36B9">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one or more procedures to provide transmission loading relief:</w:t>
      </w:r>
    </w:p>
    <w:p w:rsidR="00FE36B9"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TLR procedure</w:t>
      </w:r>
      <w:r w:rsidR="005100C7" w:rsidRPr="00D41833">
        <w:rPr>
          <w:rFonts w:ascii="Times New Roman" w:hAnsi="Times New Roman" w:cs="Times New Roman"/>
          <w:color w:val="365F91"/>
          <w:sz w:val="24"/>
          <w:szCs w:val="24"/>
        </w:rPr>
        <w:t xml:space="preserve"> for the Eastern Interconnection</w:t>
      </w:r>
      <w:r w:rsidR="0056452F" w:rsidRPr="00D41833">
        <w:rPr>
          <w:rFonts w:ascii="Times New Roman" w:hAnsi="Times New Roman" w:cs="Times New Roman"/>
          <w:color w:val="365F91"/>
          <w:sz w:val="24"/>
          <w:szCs w:val="24"/>
        </w:rPr>
        <w: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Or Eastern Interconnection may select</w:t>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Reconfiguration       </w:t>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r>
    </w:p>
    <w:p w:rsidR="00FE36B9"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 xml:space="preserve">Redispatch       </w:t>
      </w:r>
    </w:p>
    <w:p w:rsidR="00191E7B" w:rsidRPr="00D41833" w:rsidRDefault="00FE36B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41833">
        <w:rPr>
          <w:rFonts w:ascii="Times New Roman" w:hAnsi="Times New Roman" w:cs="Times New Roman"/>
          <w:color w:val="365F91"/>
          <w:sz w:val="24"/>
          <w:szCs w:val="24"/>
        </w:rPr>
        <w:tab/>
      </w:r>
      <w:r w:rsidRPr="00D41833">
        <w:rPr>
          <w:rFonts w:ascii="Times New Roman" w:hAnsi="Times New Roman" w:cs="Times New Roman"/>
          <w:color w:val="365F91"/>
          <w:sz w:val="24"/>
          <w:szCs w:val="24"/>
        </w:rPr>
        <w:tab/>
        <w:t xml:space="preserve"> </w:t>
      </w: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Load shedding</w:t>
      </w:r>
    </w:p>
    <w:p w:rsidR="00191E7B" w:rsidRPr="00D41833" w:rsidRDefault="00191E7B"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Pr="00D41833">
        <w:rPr>
          <w:rFonts w:ascii="Times New Roman" w:hAnsi="Times New Roman" w:cs="Times New Roman"/>
          <w:color w:val="365F91"/>
          <w:sz w:val="24"/>
          <w:szCs w:val="24"/>
        </w:rPr>
        <w:t>Interconnection-wide transmission loading relief procedure for the Western Interconnection</w:t>
      </w:r>
      <w:r w:rsidR="00FE36B9" w:rsidRPr="00D41833">
        <w:rPr>
          <w:rFonts w:ascii="Times New Roman" w:hAnsi="Times New Roman" w:cs="Times New Roman"/>
          <w:color w:val="365F91"/>
          <w:sz w:val="24"/>
          <w:szCs w:val="24"/>
        </w:rPr>
        <w:t xml:space="preserve">  </w:t>
      </w:r>
    </w:p>
    <w:p w:rsidR="00191E7B" w:rsidRPr="00D41833"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p>
    <w:p w:rsidR="00B53592" w:rsidRDefault="00191E7B" w:rsidP="00191E7B">
      <w:pPr>
        <w:widowControl w:val="0"/>
        <w:tabs>
          <w:tab w:val="left" w:pos="1080"/>
          <w:tab w:val="left" w:pos="1620"/>
        </w:tabs>
        <w:spacing w:line="284" w:lineRule="exact"/>
        <w:ind w:left="1620" w:hanging="450"/>
        <w:rPr>
          <w:rFonts w:ascii="Times New Roman" w:hAnsi="Times New Roman" w:cs="Times New Roman"/>
          <w:color w:val="365F91"/>
          <w:sz w:val="24"/>
          <w:szCs w:val="24"/>
        </w:rPr>
      </w:pPr>
      <w:r w:rsidRPr="00D41833">
        <w:rPr>
          <w:rFonts w:ascii="Times New Roman" w:hAnsi="Times New Roman" w:cs="Times New Roman"/>
          <w:color w:val="365F91"/>
          <w:sz w:val="24"/>
          <w:szCs w:val="24"/>
          <w:u w:val="single"/>
        </w:rPr>
        <w:t xml:space="preserve">      </w:t>
      </w:r>
      <w:r w:rsidR="00FE36B9" w:rsidRPr="00D41833">
        <w:rPr>
          <w:rFonts w:ascii="Times New Roman" w:hAnsi="Times New Roman" w:cs="Times New Roman"/>
          <w:color w:val="365F91"/>
          <w:sz w:val="24"/>
          <w:szCs w:val="24"/>
        </w:rPr>
        <w:t xml:space="preserve"> </w:t>
      </w:r>
      <w:r w:rsidRPr="00D41833">
        <w:rPr>
          <w:rFonts w:ascii="Times New Roman" w:hAnsi="Times New Roman" w:cs="Times New Roman"/>
          <w:color w:val="365F91"/>
          <w:sz w:val="24"/>
          <w:szCs w:val="24"/>
        </w:rPr>
        <w:t>Interconnection</w:t>
      </w:r>
      <w:r>
        <w:rPr>
          <w:rFonts w:ascii="Times New Roman" w:hAnsi="Times New Roman" w:cs="Times New Roman"/>
          <w:color w:val="365F91"/>
          <w:sz w:val="24"/>
          <w:szCs w:val="24"/>
        </w:rPr>
        <w:t>-wide transmission loading relief procedure for ERCOT</w:t>
      </w:r>
      <w:r w:rsidR="00FE36B9">
        <w:rPr>
          <w:rFonts w:ascii="Times New Roman" w:hAnsi="Times New Roman" w:cs="Times New Roman"/>
          <w:color w:val="365F91"/>
          <w:sz w:val="24"/>
          <w:szCs w:val="24"/>
        </w:rPr>
        <w:t xml:space="preserve">    </w:t>
      </w:r>
    </w:p>
    <w:p w:rsidR="00806369" w:rsidRPr="00DC21BD" w:rsidRDefault="00806369" w:rsidP="00806369">
      <w:pPr>
        <w:widowControl w:val="0"/>
        <w:tabs>
          <w:tab w:val="left" w:pos="1620"/>
        </w:tabs>
        <w:spacing w:line="281" w:lineRule="exact"/>
        <w:ind w:left="1620" w:hanging="1620"/>
        <w:rPr>
          <w:rFonts w:ascii="Times New Roman" w:hAnsi="Times New Roman" w:cs="Times New Roman"/>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06369" w:rsidRPr="00DC21BD" w:rsidTr="00806369">
        <w:tc>
          <w:tcPr>
            <w:tcW w:w="78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Version</w:t>
            </w:r>
          </w:p>
        </w:tc>
      </w:tr>
      <w:tr w:rsidR="00806369" w:rsidRPr="00DC21BD" w:rsidTr="00806369">
        <w:tc>
          <w:tcPr>
            <w:tcW w:w="78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4F2915">
      <w:pPr>
        <w:pStyle w:val="Requirement"/>
      </w:pPr>
    </w:p>
    <w:p w:rsidR="00B44898" w:rsidRPr="007B103F" w:rsidRDefault="00AF3686" w:rsidP="00D41833">
      <w:pPr>
        <w:ind w:left="360"/>
      </w:pPr>
      <w:r>
        <w:rPr>
          <w:rFonts w:ascii="Times New Roman" w:hAnsi="Times New Roman" w:cs="Times New Roman"/>
          <w:b/>
          <w:sz w:val="24"/>
          <w:szCs w:val="24"/>
        </w:rPr>
        <w:t>R2.</w:t>
      </w:r>
      <w:r w:rsidR="007B103F">
        <w:rPr>
          <w:rFonts w:ascii="Times New Roman" w:hAnsi="Times New Roman" w:cs="Times New Roman"/>
          <w:sz w:val="24"/>
          <w:szCs w:val="24"/>
        </w:rPr>
        <w:t>The Reliability Coordinator shall only use local transmission loading relief or congestion management procedures to which the Transmission Operator Experiencing the potential or actual SOL or IROL violation is a party.</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7B103F" w:rsidRPr="00DC21BD" w:rsidRDefault="007B103F" w:rsidP="007B103F">
      <w:pPr>
        <w:ind w:left="720"/>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7B103F">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R2.</w:t>
      </w: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B63040">
        <w:rPr>
          <w:rFonts w:ascii="Times New Roman" w:hAnsi="Times New Roman" w:cs="Times New Roman"/>
          <w:color w:val="365F91"/>
          <w:sz w:val="24"/>
          <w:szCs w:val="24"/>
        </w:rPr>
        <w:t>Verify the RC used only local TLR or congestion management procedures to which the Transmission Operator experiencing the actual SOL or IROL violation was a party to.</w:t>
      </w:r>
    </w:p>
    <w:p w:rsidR="00806369" w:rsidRPr="00DC21BD" w:rsidRDefault="00806369" w:rsidP="00B63040">
      <w:pPr>
        <w:widowControl w:val="0"/>
        <w:tabs>
          <w:tab w:val="left" w:pos="1080"/>
          <w:tab w:val="left" w:pos="1620"/>
        </w:tabs>
        <w:spacing w:line="240" w:lineRule="exact"/>
        <w:ind w:left="1620" w:hanging="1620"/>
        <w:rPr>
          <w:rFonts w:ascii="Times New Roman" w:hAnsi="Times New Roman" w:cs="Times New Roman"/>
          <w:sz w:val="24"/>
          <w:szCs w:val="24"/>
        </w:rPr>
      </w:pPr>
      <w:r w:rsidRPr="00806369">
        <w:rPr>
          <w:rFonts w:ascii="Times New Roman" w:hAnsi="Times New Roman" w:cs="Times New Roman"/>
          <w:b/>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06369" w:rsidRPr="00DC21BD" w:rsidTr="00806369">
        <w:tc>
          <w:tcPr>
            <w:tcW w:w="78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Version</w:t>
            </w:r>
          </w:p>
        </w:tc>
      </w:tr>
      <w:tr w:rsidR="00806369" w:rsidRPr="00DC21BD" w:rsidTr="00806369">
        <w:tc>
          <w:tcPr>
            <w:tcW w:w="78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p>
    <w:p w:rsidR="00AF3686" w:rsidRPr="00D41833" w:rsidRDefault="00AF3686" w:rsidP="00D41833">
      <w:pPr>
        <w:ind w:left="360"/>
        <w:rPr>
          <w:i/>
        </w:rPr>
      </w:pPr>
      <w:r>
        <w:rPr>
          <w:rFonts w:ascii="Times New Roman" w:hAnsi="Times New Roman" w:cs="Times New Roman"/>
          <w:b/>
          <w:sz w:val="24"/>
          <w:szCs w:val="24"/>
        </w:rPr>
        <w:t>R3.</w:t>
      </w:r>
      <w:r>
        <w:rPr>
          <w:rFonts w:ascii="Times New Roman" w:hAnsi="Times New Roman" w:cs="Times New Roman"/>
          <w:sz w:val="24"/>
          <w:szCs w:val="24"/>
        </w:rPr>
        <w:t xml:space="preserve"> Each Reliability Coordinator with a relief obligation from an Interconnection-wide procedure shall follow the curtailments as directed by the Interconnection-wide procedure. A Reliability Coordinator desiring to use a local procedure as a substitute for curtailments as directed by the Interconnection-wide procedure shall obtain prior approval of the local procedure from the ERO.</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Low] [Time Horizon: Operations Planning]</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4F2915">
      <w:pPr>
        <w:pStyle w:val="Requirement"/>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IRO-006-</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R3.</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9D1DF0">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B63040">
        <w:rPr>
          <w:rFonts w:ascii="Times New Roman" w:hAnsi="Times New Roman" w:cs="Times New Roman"/>
          <w:color w:val="365F91"/>
          <w:sz w:val="24"/>
          <w:szCs w:val="24"/>
        </w:rPr>
        <w:t>had a relief obligation from an Interconnection-wide procedure followed the curtailments as directed by the Interconnection-wide procedure</w:t>
      </w:r>
      <w:r w:rsidR="009D1DF0">
        <w:rPr>
          <w:rFonts w:ascii="Times New Roman" w:hAnsi="Times New Roman" w:cs="Times New Roman"/>
          <w:color w:val="365F91"/>
          <w:sz w:val="24"/>
          <w:szCs w:val="24"/>
        </w:rPr>
        <w:t>, or</w:t>
      </w:r>
    </w:p>
    <w:p w:rsidR="00806369" w:rsidRPr="00806369" w:rsidRDefault="00806369" w:rsidP="00806369">
      <w:pPr>
        <w:widowControl w:val="0"/>
        <w:tabs>
          <w:tab w:val="left" w:pos="1620"/>
        </w:tabs>
        <w:spacing w:line="385" w:lineRule="exact"/>
        <w:ind w:left="1620" w:hanging="1620"/>
        <w:rPr>
          <w:rFonts w:ascii="Times New Roman" w:hAnsi="Times New Roman" w:cs="Times New Roman"/>
          <w:color w:val="365F91"/>
          <w:sz w:val="24"/>
          <w:szCs w:val="24"/>
        </w:rPr>
      </w:pPr>
    </w:p>
    <w:p w:rsidR="00806369" w:rsidRPr="00806369" w:rsidRDefault="00806369" w:rsidP="00806369">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009D1DF0" w:rsidRPr="00D41833">
        <w:rPr>
          <w:rFonts w:ascii="Times New Roman" w:hAnsi="Times New Roman" w:cs="Times New Roman"/>
          <w:color w:val="365F91"/>
          <w:sz w:val="24"/>
          <w:szCs w:val="24"/>
          <w:u w:val="single"/>
        </w:rPr>
        <w:t xml:space="preserve">      </w:t>
      </w:r>
      <w:r w:rsidR="009D1DF0">
        <w:rPr>
          <w:rFonts w:ascii="Times New Roman" w:hAnsi="Times New Roman" w:cs="Times New Roman"/>
          <w:color w:val="365F91"/>
          <w:sz w:val="24"/>
          <w:szCs w:val="24"/>
        </w:rPr>
        <w:t>Verify the</w:t>
      </w:r>
      <w:r w:rsidR="00B63040">
        <w:rPr>
          <w:rFonts w:ascii="Times New Roman" w:hAnsi="Times New Roman" w:cs="Times New Roman"/>
          <w:color w:val="365F91"/>
          <w:sz w:val="24"/>
          <w:szCs w:val="24"/>
        </w:rPr>
        <w:t xml:space="preserve"> Reliability Coordinator, use a local procedure</w:t>
      </w:r>
      <w:r w:rsidR="009D1DF0">
        <w:rPr>
          <w:rFonts w:ascii="Times New Roman" w:hAnsi="Times New Roman" w:cs="Times New Roman"/>
          <w:color w:val="365F91"/>
          <w:sz w:val="24"/>
          <w:szCs w:val="24"/>
        </w:rPr>
        <w:t xml:space="preserve"> as a substitute for curtailments as directed by the Interconnection-wide procedure</w:t>
      </w:r>
      <w:r w:rsidR="00B63040">
        <w:rPr>
          <w:rFonts w:ascii="Times New Roman" w:hAnsi="Times New Roman" w:cs="Times New Roman"/>
          <w:color w:val="365F91"/>
          <w:sz w:val="24"/>
          <w:szCs w:val="24"/>
        </w:rPr>
        <w:t xml:space="preserve"> </w:t>
      </w:r>
      <w:r w:rsidRPr="00806369">
        <w:rPr>
          <w:rFonts w:ascii="Times New Roman" w:hAnsi="Times New Roman" w:cs="Times New Roman"/>
          <w:color w:val="365F91"/>
          <w:sz w:val="24"/>
          <w:szCs w:val="24"/>
        </w:rPr>
        <w:t>If yes</w:t>
      </w:r>
      <w:r w:rsidR="00B63040">
        <w:rPr>
          <w:rFonts w:ascii="Times New Roman" w:hAnsi="Times New Roman" w:cs="Times New Roman"/>
          <w:color w:val="365F91"/>
          <w:sz w:val="24"/>
          <w:szCs w:val="24"/>
        </w:rPr>
        <w:t>,</w:t>
      </w:r>
      <w:r w:rsidRPr="00806369">
        <w:rPr>
          <w:rFonts w:ascii="Times New Roman" w:hAnsi="Times New Roman" w:cs="Times New Roman"/>
          <w:color w:val="365F91"/>
          <w:sz w:val="24"/>
          <w:szCs w:val="24"/>
        </w:rPr>
        <w:t xml:space="preserve"> </w:t>
      </w:r>
    </w:p>
    <w:p w:rsidR="00806369" w:rsidRPr="00806369" w:rsidRDefault="00806369" w:rsidP="009D1DF0">
      <w:pPr>
        <w:widowControl w:val="0"/>
        <w:tabs>
          <w:tab w:val="left" w:pos="1080"/>
          <w:tab w:val="left" w:pos="1980"/>
        </w:tabs>
        <w:spacing w:line="284" w:lineRule="exact"/>
        <w:ind w:left="198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00B63040">
        <w:rPr>
          <w:rFonts w:ascii="Times New Roman" w:hAnsi="Times New Roman" w:cs="Times New Roman"/>
          <w:color w:val="365F91"/>
          <w:sz w:val="24"/>
          <w:szCs w:val="24"/>
        </w:rPr>
        <w:t>Verify the procedure been approved by the ERO</w:t>
      </w:r>
      <w:r w:rsidRPr="00806369">
        <w:rPr>
          <w:rFonts w:ascii="Times New Roman" w:hAnsi="Times New Roman" w:cs="Times New Roman"/>
          <w:color w:val="365F91"/>
          <w:sz w:val="24"/>
          <w:szCs w:val="24"/>
        </w:rPr>
        <w:t>.</w:t>
      </w:r>
    </w:p>
    <w:p w:rsidR="00806369" w:rsidRPr="00806369" w:rsidRDefault="00806369" w:rsidP="00806369">
      <w:pPr>
        <w:widowControl w:val="0"/>
        <w:tabs>
          <w:tab w:val="left" w:pos="1620"/>
        </w:tabs>
        <w:spacing w:line="281" w:lineRule="exact"/>
        <w:ind w:left="1620" w:hanging="1620"/>
        <w:rPr>
          <w:rFonts w:ascii="Times New Roman" w:hAnsi="Times New Roman" w:cs="Times New Roman"/>
          <w:color w:val="365F91"/>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06369" w:rsidRPr="00DC21BD" w:rsidTr="00806369">
        <w:tc>
          <w:tcPr>
            <w:tcW w:w="78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Version</w:t>
            </w:r>
          </w:p>
        </w:tc>
      </w:tr>
      <w:tr w:rsidR="00806369" w:rsidRPr="00DC21BD" w:rsidTr="00806369">
        <w:tc>
          <w:tcPr>
            <w:tcW w:w="78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AF3686" w:rsidRPr="00D41833" w:rsidRDefault="00AF3686" w:rsidP="00D41833">
      <w:pPr>
        <w:ind w:left="360"/>
        <w:rPr>
          <w:i/>
        </w:rPr>
      </w:pPr>
      <w:r>
        <w:rPr>
          <w:rFonts w:ascii="Times New Roman" w:hAnsi="Times New Roman" w:cs="Times New Roman"/>
          <w:b/>
          <w:sz w:val="24"/>
          <w:szCs w:val="24"/>
        </w:rPr>
        <w:t>R4.</w:t>
      </w:r>
      <w:r>
        <w:rPr>
          <w:rFonts w:ascii="Times New Roman" w:hAnsi="Times New Roman" w:cs="Times New Roman"/>
          <w:sz w:val="24"/>
          <w:szCs w:val="24"/>
        </w:rPr>
        <w:t>When Interconnection-wide procedures are implemented to curtail Interchange Transactions that cross an Interconnection boundary, each Reliability Coordinator shall comply with the provisions of the Interconnection-wide procedure.</w:t>
      </w:r>
      <w:r w:rsidR="00D41833">
        <w:rPr>
          <w:rFonts w:ascii="Times New Roman" w:hAnsi="Times New Roman" w:cs="Times New Roman"/>
          <w:sz w:val="24"/>
          <w:szCs w:val="24"/>
        </w:rPr>
        <w:t xml:space="preserve"> </w:t>
      </w:r>
      <w:r w:rsidR="00D41833" w:rsidRPr="00D41833">
        <w:rPr>
          <w:rFonts w:ascii="Times New Roman" w:hAnsi="Times New Roman" w:cs="Times New Roman"/>
          <w:i/>
          <w:sz w:val="24"/>
          <w:szCs w:val="24"/>
        </w:rPr>
        <w:t>[Violation Risk Factor: Medium] [Time Horizon: Real-time Operations]</w:t>
      </w:r>
    </w:p>
    <w:p w:rsidR="00AF3686" w:rsidRPr="00D41833" w:rsidRDefault="00AF3686" w:rsidP="00AF3686">
      <w:pPr>
        <w:ind w:left="720"/>
        <w:rPr>
          <w:i/>
        </w:rPr>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C21BD">
        <w:rPr>
          <w:rFonts w:ascii="Times New Roman" w:hAnsi="Times New Roman" w:cs="Times New Roman"/>
          <w:bCs/>
          <w:color w:val="264D74"/>
          <w:sz w:val="24"/>
          <w:szCs w:val="24"/>
        </w:rPr>
        <w:t xml:space="preserve"> </w:t>
      </w:r>
    </w:p>
    <w:p w:rsidR="00B44898" w:rsidRPr="00DC21BD" w:rsidRDefault="00B44898" w:rsidP="00B4489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R4.</w:t>
      </w:r>
    </w:p>
    <w:p w:rsidR="00806369" w:rsidRPr="00DC21BD" w:rsidRDefault="00806369" w:rsidP="00806369">
      <w:pPr>
        <w:widowControl w:val="0"/>
        <w:tabs>
          <w:tab w:val="left" w:pos="1620"/>
        </w:tabs>
        <w:spacing w:line="106" w:lineRule="exact"/>
        <w:ind w:left="1620" w:hanging="1620"/>
        <w:rPr>
          <w:rFonts w:ascii="Times New Roman" w:hAnsi="Times New Roman" w:cs="Times New Roman"/>
          <w:sz w:val="24"/>
          <w:szCs w:val="24"/>
        </w:rPr>
      </w:pPr>
    </w:p>
    <w:p w:rsidR="00806369" w:rsidRPr="00806369" w:rsidRDefault="00806369" w:rsidP="009D1DF0">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C21BD">
        <w:rPr>
          <w:rFonts w:ascii="Times New Roman" w:hAnsi="Times New Roman" w:cs="Times New Roman"/>
          <w:sz w:val="24"/>
          <w:szCs w:val="24"/>
        </w:rPr>
        <w:tab/>
      </w:r>
    </w:p>
    <w:p w:rsidR="00806369" w:rsidRPr="00806369" w:rsidRDefault="00806369" w:rsidP="0080636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806369">
        <w:rPr>
          <w:rFonts w:ascii="Times New Roman" w:hAnsi="Times New Roman" w:cs="Times New Roman"/>
          <w:color w:val="365F91"/>
          <w:sz w:val="24"/>
          <w:szCs w:val="24"/>
        </w:rPr>
        <w:tab/>
      </w:r>
      <w:r w:rsidRPr="00806369">
        <w:rPr>
          <w:rFonts w:ascii="Times New Roman" w:hAnsi="Times New Roman" w:cs="Times New Roman"/>
          <w:bCs/>
          <w:color w:val="365F91"/>
          <w:sz w:val="24"/>
          <w:szCs w:val="24"/>
          <w:u w:val="single"/>
        </w:rPr>
        <w:t>___</w:t>
      </w:r>
      <w:r w:rsidRPr="00806369">
        <w:rPr>
          <w:rFonts w:ascii="Times New Roman" w:hAnsi="Times New Roman" w:cs="Times New Roman"/>
          <w:b/>
          <w:bCs/>
          <w:color w:val="365F91"/>
          <w:sz w:val="24"/>
          <w:szCs w:val="24"/>
          <w:u w:val="single"/>
        </w:rPr>
        <w:tab/>
      </w:r>
      <w:r w:rsidR="00482BE9">
        <w:rPr>
          <w:rFonts w:ascii="Times New Roman" w:hAnsi="Times New Roman" w:cs="Times New Roman"/>
          <w:color w:val="365F91"/>
          <w:sz w:val="24"/>
          <w:szCs w:val="24"/>
        </w:rPr>
        <w:t>Verify</w:t>
      </w:r>
      <w:r w:rsidRPr="00806369">
        <w:rPr>
          <w:rFonts w:ascii="Times New Roman" w:hAnsi="Times New Roman" w:cs="Times New Roman"/>
          <w:color w:val="365F91"/>
          <w:sz w:val="24"/>
          <w:szCs w:val="24"/>
        </w:rPr>
        <w:t xml:space="preserve"> the Reliability Coordinator </w:t>
      </w:r>
      <w:r w:rsidR="00482BE9">
        <w:rPr>
          <w:rFonts w:ascii="Times New Roman" w:hAnsi="Times New Roman" w:cs="Times New Roman"/>
          <w:color w:val="365F91"/>
          <w:sz w:val="24"/>
          <w:szCs w:val="24"/>
        </w:rPr>
        <w:t>complied with the provisions of the Interconnection-wide procedures</w:t>
      </w:r>
      <w:r w:rsidR="009D1DF0">
        <w:rPr>
          <w:rFonts w:ascii="Times New Roman" w:hAnsi="Times New Roman" w:cs="Times New Roman"/>
          <w:color w:val="365F91"/>
          <w:sz w:val="24"/>
          <w:szCs w:val="24"/>
        </w:rPr>
        <w:t xml:space="preserve"> that cross an Interconnection boundary</w:t>
      </w:r>
      <w:r w:rsidR="00482BE9">
        <w:rPr>
          <w:rFonts w:ascii="Times New Roman" w:hAnsi="Times New Roman" w:cs="Times New Roman"/>
          <w:color w:val="365F91"/>
          <w:sz w:val="24"/>
          <w:szCs w:val="24"/>
        </w:rPr>
        <w:t>.</w:t>
      </w:r>
    </w:p>
    <w:p w:rsidR="00806369" w:rsidRPr="00806369" w:rsidRDefault="00806369" w:rsidP="00482BE9">
      <w:pPr>
        <w:widowControl w:val="0"/>
        <w:tabs>
          <w:tab w:val="left" w:pos="1080"/>
          <w:tab w:val="left" w:pos="1620"/>
        </w:tabs>
        <w:spacing w:line="284" w:lineRule="exact"/>
        <w:ind w:left="1620" w:hanging="1620"/>
        <w:rPr>
          <w:rFonts w:ascii="Times New Roman" w:hAnsi="Times New Roman" w:cs="Times New Roman"/>
          <w:b/>
          <w:bCs/>
          <w:color w:val="365F91"/>
          <w:sz w:val="24"/>
          <w:szCs w:val="24"/>
        </w:rPr>
      </w:pPr>
      <w:r w:rsidRPr="00806369">
        <w:rPr>
          <w:rFonts w:ascii="Times New Roman" w:hAnsi="Times New Roman" w:cs="Times New Roman"/>
          <w:color w:val="365F91"/>
          <w:sz w:val="24"/>
          <w:szCs w:val="24"/>
        </w:rPr>
        <w:tab/>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06369" w:rsidRPr="00DC21BD" w:rsidTr="00806369">
        <w:tc>
          <w:tcPr>
            <w:tcW w:w="78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06369" w:rsidRPr="00DC21BD" w:rsidRDefault="00806369" w:rsidP="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Version</w:t>
            </w:r>
          </w:p>
        </w:tc>
      </w:tr>
      <w:tr w:rsidR="00806369" w:rsidRPr="00DC21BD" w:rsidTr="00806369">
        <w:tc>
          <w:tcPr>
            <w:tcW w:w="78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RPr="00DC21BD" w:rsidTr="00806369">
        <w:tc>
          <w:tcPr>
            <w:tcW w:w="78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06369" w:rsidRPr="00DC21BD" w:rsidRDefault="00806369" w:rsidP="0080636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AF3686" w:rsidRPr="000A3BA6" w:rsidRDefault="00AF3686" w:rsidP="000A3BA6">
      <w:pPr>
        <w:ind w:left="360"/>
        <w:rPr>
          <w:i/>
        </w:rPr>
      </w:pPr>
      <w:r>
        <w:rPr>
          <w:rFonts w:ascii="Times New Roman" w:hAnsi="Times New Roman" w:cs="Times New Roman"/>
          <w:b/>
          <w:sz w:val="24"/>
          <w:szCs w:val="24"/>
        </w:rPr>
        <w:t>R5.</w:t>
      </w:r>
      <w:r w:rsidR="000A3BA6">
        <w:rPr>
          <w:rFonts w:ascii="Times New Roman" w:hAnsi="Times New Roman" w:cs="Times New Roman"/>
          <w:b/>
          <w:sz w:val="24"/>
          <w:szCs w:val="24"/>
        </w:rPr>
        <w:t xml:space="preserve"> </w:t>
      </w:r>
      <w:r>
        <w:rPr>
          <w:rFonts w:ascii="Times New Roman" w:hAnsi="Times New Roman" w:cs="Times New Roman"/>
          <w:sz w:val="24"/>
          <w:szCs w:val="24"/>
        </w:rPr>
        <w:t>During the implementation of relief procedures, and up to the point that emergency action is necessary, Reliability Coordinators and Balancing Authorities shall comply with applicable Interchange scheduling standards.</w:t>
      </w:r>
      <w:r w:rsidR="000A3BA6">
        <w:rPr>
          <w:rFonts w:ascii="Times New Roman" w:hAnsi="Times New Roman" w:cs="Times New Roman"/>
          <w:sz w:val="24"/>
          <w:szCs w:val="24"/>
        </w:rPr>
        <w:t xml:space="preserve"> </w:t>
      </w:r>
      <w:r w:rsidR="000A3BA6" w:rsidRPr="000A3BA6">
        <w:rPr>
          <w:rFonts w:ascii="Times New Roman" w:hAnsi="Times New Roman" w:cs="Times New Roman"/>
          <w:i/>
          <w:sz w:val="24"/>
          <w:szCs w:val="24"/>
        </w:rPr>
        <w:t>[Violation Risk Factor: Medium] [Time Horizon: Real-time Operations]</w:t>
      </w:r>
    </w:p>
    <w:p w:rsidR="00AF3686" w:rsidRPr="00DC21BD" w:rsidRDefault="00AF3686" w:rsidP="00AF3686">
      <w:pPr>
        <w:ind w:left="720"/>
      </w:pPr>
    </w:p>
    <w:p w:rsidR="00AF3686" w:rsidRDefault="00AF3686" w:rsidP="00AF3686">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AF3686" w:rsidRPr="002F36CC" w:rsidRDefault="00AF3686" w:rsidP="00AF3686">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AF3686" w:rsidRPr="00387709" w:rsidRDefault="00AF3686" w:rsidP="00AF3686">
      <w:pPr>
        <w:widowControl w:val="0"/>
        <w:tabs>
          <w:tab w:val="left" w:pos="720"/>
        </w:tabs>
        <w:spacing w:line="186" w:lineRule="exact"/>
        <w:ind w:left="720"/>
        <w:rPr>
          <w:rFonts w:ascii="Times New Roman" w:hAnsi="Times New Roman" w:cs="Times New Roman"/>
          <w:sz w:val="24"/>
          <w:szCs w:val="24"/>
        </w:rPr>
      </w:pP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AF3686" w:rsidRPr="00387709" w:rsidRDefault="00AF3686" w:rsidP="00AF368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B53592">
        <w:rPr>
          <w:rFonts w:ascii="Times New Roman" w:hAnsi="Times New Roman" w:cs="Times New Roman"/>
          <w:b/>
          <w:bCs/>
          <w:color w:val="264D74"/>
          <w:sz w:val="24"/>
          <w:szCs w:val="24"/>
        </w:rPr>
        <w:t>4</w:t>
      </w:r>
      <w:r w:rsidR="00D41833">
        <w:rPr>
          <w:rFonts w:ascii="Times New Roman" w:hAnsi="Times New Roman" w:cs="Times New Roman"/>
          <w:b/>
          <w:bCs/>
          <w:color w:val="264D74"/>
          <w:sz w:val="24"/>
          <w:szCs w:val="24"/>
        </w:rPr>
        <w:t>.1</w:t>
      </w:r>
      <w:r w:rsidRPr="00DC21BD">
        <w:rPr>
          <w:rFonts w:ascii="Times New Roman" w:hAnsi="Times New Roman" w:cs="Times New Roman"/>
          <w:b/>
          <w:bCs/>
          <w:color w:val="264D74"/>
          <w:sz w:val="24"/>
          <w:szCs w:val="24"/>
        </w:rPr>
        <w:t xml:space="preserve"> R5.</w:t>
      </w: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1620"/>
        </w:tabs>
        <w:spacing w:line="106" w:lineRule="exact"/>
        <w:ind w:left="1620" w:hanging="1620"/>
        <w:rPr>
          <w:rFonts w:ascii="Times New Roman" w:hAnsi="Times New Roman" w:cs="Times New Roman"/>
          <w:sz w:val="24"/>
          <w:szCs w:val="24"/>
        </w:rPr>
      </w:pPr>
    </w:p>
    <w:p w:rsidR="00453465" w:rsidRPr="00453465" w:rsidRDefault="00453465" w:rsidP="00482BE9">
      <w:pPr>
        <w:widowControl w:val="0"/>
        <w:tabs>
          <w:tab w:val="left" w:pos="1080"/>
          <w:tab w:val="left" w:pos="1620"/>
        </w:tabs>
        <w:ind w:left="1627" w:hanging="1627"/>
        <w:rPr>
          <w:rFonts w:ascii="Times New Roman" w:hAnsi="Times New Roman" w:cs="Times New Roman"/>
          <w:color w:val="365F91"/>
          <w:sz w:val="24"/>
          <w:szCs w:val="24"/>
        </w:rPr>
      </w:pPr>
      <w:r w:rsidRPr="00DC21BD">
        <w:rPr>
          <w:rFonts w:ascii="Times New Roman" w:hAnsi="Times New Roman" w:cs="Times New Roman"/>
          <w:sz w:val="24"/>
          <w:szCs w:val="24"/>
        </w:rPr>
        <w:tab/>
      </w:r>
      <w:r w:rsidRPr="00453465">
        <w:rPr>
          <w:rFonts w:ascii="Times New Roman" w:hAnsi="Times New Roman" w:cs="Times New Roman"/>
          <w:bCs/>
          <w:color w:val="365F91"/>
          <w:sz w:val="24"/>
          <w:szCs w:val="24"/>
          <w:u w:val="single"/>
        </w:rPr>
        <w:tab/>
      </w:r>
      <w:r w:rsidR="00482BE9">
        <w:rPr>
          <w:rFonts w:ascii="Times New Roman" w:hAnsi="Times New Roman" w:cs="Times New Roman"/>
          <w:color w:val="365F91"/>
          <w:sz w:val="24"/>
          <w:szCs w:val="24"/>
        </w:rPr>
        <w:t xml:space="preserve">Verify the </w:t>
      </w:r>
      <w:r w:rsidR="00161CC7">
        <w:rPr>
          <w:rFonts w:ascii="Times New Roman" w:hAnsi="Times New Roman" w:cs="Times New Roman"/>
          <w:color w:val="365F91"/>
          <w:sz w:val="24"/>
          <w:szCs w:val="24"/>
        </w:rPr>
        <w:t>Registered Entity</w:t>
      </w:r>
      <w:r w:rsidR="00482BE9">
        <w:rPr>
          <w:rFonts w:ascii="Times New Roman" w:hAnsi="Times New Roman" w:cs="Times New Roman"/>
          <w:color w:val="365F91"/>
          <w:sz w:val="24"/>
          <w:szCs w:val="24"/>
        </w:rPr>
        <w:t xml:space="preserve"> complied with applicable Interchange scheduling </w:t>
      </w:r>
      <w:r w:rsidR="009D1DF0">
        <w:rPr>
          <w:rFonts w:ascii="Times New Roman" w:hAnsi="Times New Roman" w:cs="Times New Roman"/>
          <w:color w:val="365F91"/>
          <w:sz w:val="24"/>
          <w:szCs w:val="24"/>
        </w:rPr>
        <w:t xml:space="preserve">standards </w:t>
      </w:r>
      <w:r w:rsidR="00482BE9">
        <w:rPr>
          <w:rFonts w:ascii="Times New Roman" w:hAnsi="Times New Roman" w:cs="Times New Roman"/>
          <w:color w:val="365F91"/>
          <w:sz w:val="24"/>
          <w:szCs w:val="24"/>
        </w:rPr>
        <w:t>during the implementation of relief procedures and up to the point that emergency action is necessary.</w:t>
      </w:r>
    </w:p>
    <w:p w:rsidR="00453465" w:rsidRPr="00453465" w:rsidRDefault="00453465" w:rsidP="00453465">
      <w:pPr>
        <w:widowControl w:val="0"/>
        <w:tabs>
          <w:tab w:val="left" w:pos="1620"/>
        </w:tabs>
        <w:spacing w:line="281" w:lineRule="exact"/>
        <w:ind w:left="1620" w:hanging="1620"/>
        <w:rPr>
          <w:rFonts w:ascii="Times New Roman" w:hAnsi="Times New Roman" w:cs="Times New Roman"/>
          <w:color w:val="365F91"/>
          <w:sz w:val="24"/>
          <w:szCs w:val="24"/>
        </w:rPr>
      </w:pPr>
    </w:p>
    <w:p w:rsidR="00453465" w:rsidRPr="00DC21BD"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Pr="00DC21BD" w:rsidRDefault="00453465" w:rsidP="004534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453465"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53465" w:rsidRPr="00DC21BD" w:rsidTr="003F5601">
        <w:tc>
          <w:tcPr>
            <w:tcW w:w="7848" w:type="dxa"/>
            <w:tcBorders>
              <w:top w:val="single" w:sz="8" w:space="0" w:color="4F81BD"/>
              <w:left w:val="nil"/>
              <w:bottom w:val="single" w:sz="8" w:space="0" w:color="4F81BD"/>
              <w:right w:val="nil"/>
            </w:tcBorders>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53465" w:rsidRPr="00DC21BD" w:rsidRDefault="00453465" w:rsidP="003F56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53465" w:rsidRPr="00DC21BD" w:rsidRDefault="00453465" w:rsidP="003F56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Version</w:t>
            </w:r>
          </w:p>
        </w:tc>
      </w:tr>
      <w:tr w:rsidR="00453465" w:rsidRPr="00DC21BD" w:rsidTr="003F5601">
        <w:tc>
          <w:tcPr>
            <w:tcW w:w="7848" w:type="dxa"/>
            <w:tcBorders>
              <w:top w:val="nil"/>
              <w:left w:val="nil"/>
              <w:bottom w:val="nil"/>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r>
      <w:tr w:rsidR="00453465" w:rsidRPr="00DC21BD" w:rsidTr="003F5601">
        <w:tc>
          <w:tcPr>
            <w:tcW w:w="7848" w:type="dxa"/>
            <w:tcBorders>
              <w:top w:val="nil"/>
              <w:left w:val="nil"/>
              <w:bottom w:val="nil"/>
              <w:right w:val="nil"/>
            </w:tcBorders>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r>
      <w:tr w:rsidR="00453465" w:rsidRPr="00DC21BD" w:rsidTr="003F5601">
        <w:tc>
          <w:tcPr>
            <w:tcW w:w="7848" w:type="dxa"/>
            <w:tcBorders>
              <w:top w:val="nil"/>
              <w:left w:val="nil"/>
              <w:bottom w:val="single" w:sz="8" w:space="0" w:color="4F81BD"/>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453465" w:rsidRPr="00DC21BD" w:rsidRDefault="00453465" w:rsidP="003F56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453465" w:rsidP="0045346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453465" w:rsidRPr="00DC21BD" w:rsidRDefault="00AF3686" w:rsidP="004F2915">
      <w:pPr>
        <w:pStyle w:val="Requirement"/>
      </w:pPr>
      <w:r>
        <w:br w:type="page"/>
      </w:r>
    </w:p>
    <w:p w:rsidR="00806369" w:rsidRDefault="00806369" w:rsidP="00806369">
      <w:pPr>
        <w:pStyle w:val="Heading1"/>
      </w:pPr>
      <w: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7D22E4">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41"/>
        <w:gridCol w:w="617"/>
        <w:gridCol w:w="597"/>
        <w:gridCol w:w="8568"/>
      </w:tblGrid>
      <w:tr w:rsidR="00806369" w:rsidTr="00806369">
        <w:tc>
          <w:tcPr>
            <w:tcW w:w="693" w:type="dxa"/>
            <w:tcBorders>
              <w:top w:val="single" w:sz="4" w:space="0" w:color="548DD4"/>
              <w:left w:val="nil"/>
              <w:bottom w:val="single" w:sz="4" w:space="0" w:color="548DD4"/>
              <w:right w:val="nil"/>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6369" w:rsidTr="008063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Tr="00806369">
        <w:tc>
          <w:tcPr>
            <w:tcW w:w="693"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Tr="008063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Tr="00806369">
        <w:tc>
          <w:tcPr>
            <w:tcW w:w="693"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r>
      <w:tr w:rsidR="00806369" w:rsidTr="008063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06369" w:rsidRDefault="0080636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Updated Through March 31, 2009</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IRO-006-3</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Default="00424E68">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Pr="0009057C" w:rsidRDefault="000A3BA6" w:rsidP="000A3BA6">
      <w:pPr>
        <w:rPr>
          <w:rFonts w:ascii="Times New Roman" w:hAnsi="Times New Roman" w:cs="Times New Roman"/>
          <w:b/>
          <w:sz w:val="24"/>
          <w:szCs w:val="24"/>
        </w:rPr>
      </w:pPr>
      <w:r>
        <w:rPr>
          <w:rFonts w:ascii="Times New Roman" w:hAnsi="Times New Roman" w:cs="Times New Roman"/>
          <w:b/>
          <w:sz w:val="24"/>
          <w:szCs w:val="24"/>
        </w:rPr>
        <w:t>Revision History</w:t>
      </w:r>
    </w:p>
    <w:p w:rsidR="000A3BA6" w:rsidRDefault="000A3BA6" w:rsidP="000A3BA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0A3BA6" w:rsidRPr="00B2607F" w:rsidTr="00373388">
        <w:tc>
          <w:tcPr>
            <w:tcW w:w="1016"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5/6/10</w:t>
            </w:r>
          </w:p>
        </w:tc>
        <w:tc>
          <w:tcPr>
            <w:tcW w:w="2250"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0A3BA6" w:rsidRPr="00B2607F" w:rsidRDefault="000A3BA6" w:rsidP="00373388">
            <w:pPr>
              <w:rPr>
                <w:rFonts w:ascii="Times New Roman" w:hAnsi="Times New Roman" w:cs="Times New Roman"/>
                <w:sz w:val="24"/>
                <w:szCs w:val="24"/>
              </w:rPr>
            </w:pPr>
            <w:r>
              <w:rPr>
                <w:rFonts w:ascii="Times New Roman" w:hAnsi="Times New Roman" w:cs="Times New Roman"/>
                <w:sz w:val="24"/>
                <w:szCs w:val="24"/>
              </w:rPr>
              <w:t>Added Revision History. Added errata changes.</w:t>
            </w: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p>
        </w:tc>
        <w:tc>
          <w:tcPr>
            <w:tcW w:w="1522" w:type="dxa"/>
          </w:tcPr>
          <w:p w:rsidR="000A3BA6" w:rsidRPr="00B2607F" w:rsidRDefault="000A3BA6" w:rsidP="00373388">
            <w:pPr>
              <w:rPr>
                <w:rFonts w:ascii="Times New Roman" w:hAnsi="Times New Roman" w:cs="Times New Roman"/>
                <w:sz w:val="24"/>
                <w:szCs w:val="24"/>
              </w:rPr>
            </w:pPr>
          </w:p>
        </w:tc>
        <w:tc>
          <w:tcPr>
            <w:tcW w:w="2250" w:type="dxa"/>
          </w:tcPr>
          <w:p w:rsidR="000A3BA6" w:rsidRPr="00B2607F" w:rsidRDefault="000A3BA6" w:rsidP="00373388">
            <w:pPr>
              <w:rPr>
                <w:rFonts w:ascii="Times New Roman" w:hAnsi="Times New Roman" w:cs="Times New Roman"/>
                <w:sz w:val="24"/>
                <w:szCs w:val="24"/>
              </w:rPr>
            </w:pPr>
          </w:p>
        </w:tc>
        <w:tc>
          <w:tcPr>
            <w:tcW w:w="6228" w:type="dxa"/>
          </w:tcPr>
          <w:p w:rsidR="000A3BA6" w:rsidRPr="00B2607F" w:rsidRDefault="000A3BA6" w:rsidP="00373388">
            <w:pPr>
              <w:rPr>
                <w:rFonts w:ascii="Times New Roman" w:hAnsi="Times New Roman" w:cs="Times New Roman"/>
                <w:sz w:val="24"/>
                <w:szCs w:val="24"/>
              </w:rPr>
            </w:pP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p>
        </w:tc>
        <w:tc>
          <w:tcPr>
            <w:tcW w:w="1522" w:type="dxa"/>
          </w:tcPr>
          <w:p w:rsidR="000A3BA6" w:rsidRPr="00B2607F" w:rsidRDefault="000A3BA6" w:rsidP="00373388">
            <w:pPr>
              <w:rPr>
                <w:rFonts w:ascii="Times New Roman" w:hAnsi="Times New Roman" w:cs="Times New Roman"/>
                <w:sz w:val="24"/>
                <w:szCs w:val="24"/>
              </w:rPr>
            </w:pPr>
          </w:p>
        </w:tc>
        <w:tc>
          <w:tcPr>
            <w:tcW w:w="2250" w:type="dxa"/>
          </w:tcPr>
          <w:p w:rsidR="000A3BA6" w:rsidRPr="00B2607F" w:rsidRDefault="000A3BA6" w:rsidP="00373388">
            <w:pPr>
              <w:rPr>
                <w:rFonts w:ascii="Times New Roman" w:hAnsi="Times New Roman" w:cs="Times New Roman"/>
                <w:sz w:val="24"/>
                <w:szCs w:val="24"/>
              </w:rPr>
            </w:pPr>
          </w:p>
        </w:tc>
        <w:tc>
          <w:tcPr>
            <w:tcW w:w="6228" w:type="dxa"/>
          </w:tcPr>
          <w:p w:rsidR="000A3BA6" w:rsidRPr="00B2607F" w:rsidRDefault="000A3BA6" w:rsidP="00373388">
            <w:pPr>
              <w:rPr>
                <w:rFonts w:ascii="Times New Roman" w:hAnsi="Times New Roman" w:cs="Times New Roman"/>
                <w:sz w:val="24"/>
                <w:szCs w:val="24"/>
              </w:rPr>
            </w:pP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p>
        </w:tc>
        <w:tc>
          <w:tcPr>
            <w:tcW w:w="1522" w:type="dxa"/>
          </w:tcPr>
          <w:p w:rsidR="000A3BA6" w:rsidRPr="00B2607F" w:rsidRDefault="000A3BA6" w:rsidP="00373388">
            <w:pPr>
              <w:rPr>
                <w:rFonts w:ascii="Times New Roman" w:hAnsi="Times New Roman" w:cs="Times New Roman"/>
                <w:sz w:val="24"/>
                <w:szCs w:val="24"/>
              </w:rPr>
            </w:pPr>
          </w:p>
        </w:tc>
        <w:tc>
          <w:tcPr>
            <w:tcW w:w="2250" w:type="dxa"/>
          </w:tcPr>
          <w:p w:rsidR="000A3BA6" w:rsidRPr="00B2607F" w:rsidRDefault="000A3BA6" w:rsidP="00373388">
            <w:pPr>
              <w:rPr>
                <w:rFonts w:ascii="Times New Roman" w:hAnsi="Times New Roman" w:cs="Times New Roman"/>
                <w:sz w:val="24"/>
                <w:szCs w:val="24"/>
              </w:rPr>
            </w:pPr>
          </w:p>
        </w:tc>
        <w:tc>
          <w:tcPr>
            <w:tcW w:w="6228" w:type="dxa"/>
          </w:tcPr>
          <w:p w:rsidR="000A3BA6" w:rsidRPr="00B2607F" w:rsidRDefault="000A3BA6" w:rsidP="00373388">
            <w:pPr>
              <w:rPr>
                <w:rFonts w:ascii="Times New Roman" w:hAnsi="Times New Roman" w:cs="Times New Roman"/>
                <w:sz w:val="24"/>
                <w:szCs w:val="24"/>
              </w:rPr>
            </w:pP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p>
        </w:tc>
        <w:tc>
          <w:tcPr>
            <w:tcW w:w="1522" w:type="dxa"/>
          </w:tcPr>
          <w:p w:rsidR="000A3BA6" w:rsidRPr="00B2607F" w:rsidRDefault="000A3BA6" w:rsidP="00373388">
            <w:pPr>
              <w:rPr>
                <w:rFonts w:ascii="Times New Roman" w:hAnsi="Times New Roman" w:cs="Times New Roman"/>
                <w:sz w:val="24"/>
                <w:szCs w:val="24"/>
              </w:rPr>
            </w:pPr>
          </w:p>
        </w:tc>
        <w:tc>
          <w:tcPr>
            <w:tcW w:w="2250" w:type="dxa"/>
          </w:tcPr>
          <w:p w:rsidR="000A3BA6" w:rsidRPr="00B2607F" w:rsidRDefault="000A3BA6" w:rsidP="00373388">
            <w:pPr>
              <w:rPr>
                <w:rFonts w:ascii="Times New Roman" w:hAnsi="Times New Roman" w:cs="Times New Roman"/>
                <w:sz w:val="24"/>
                <w:szCs w:val="24"/>
              </w:rPr>
            </w:pPr>
          </w:p>
        </w:tc>
        <w:tc>
          <w:tcPr>
            <w:tcW w:w="6228" w:type="dxa"/>
          </w:tcPr>
          <w:p w:rsidR="000A3BA6" w:rsidRPr="00B2607F" w:rsidRDefault="000A3BA6" w:rsidP="00373388">
            <w:pPr>
              <w:rPr>
                <w:rFonts w:ascii="Times New Roman" w:hAnsi="Times New Roman" w:cs="Times New Roman"/>
                <w:sz w:val="24"/>
                <w:szCs w:val="24"/>
              </w:rPr>
            </w:pPr>
          </w:p>
        </w:tc>
      </w:tr>
      <w:tr w:rsidR="000A3BA6" w:rsidRPr="00B2607F" w:rsidTr="00373388">
        <w:tc>
          <w:tcPr>
            <w:tcW w:w="1016" w:type="dxa"/>
          </w:tcPr>
          <w:p w:rsidR="000A3BA6" w:rsidRPr="00B2607F" w:rsidRDefault="000A3BA6" w:rsidP="00373388">
            <w:pPr>
              <w:jc w:val="center"/>
              <w:rPr>
                <w:rFonts w:ascii="Times New Roman" w:hAnsi="Times New Roman" w:cs="Times New Roman"/>
                <w:sz w:val="24"/>
                <w:szCs w:val="24"/>
              </w:rPr>
            </w:pPr>
          </w:p>
        </w:tc>
        <w:tc>
          <w:tcPr>
            <w:tcW w:w="1522" w:type="dxa"/>
          </w:tcPr>
          <w:p w:rsidR="000A3BA6" w:rsidRPr="00B2607F" w:rsidRDefault="000A3BA6" w:rsidP="00373388">
            <w:pPr>
              <w:rPr>
                <w:rFonts w:ascii="Times New Roman" w:hAnsi="Times New Roman" w:cs="Times New Roman"/>
                <w:sz w:val="24"/>
                <w:szCs w:val="24"/>
              </w:rPr>
            </w:pPr>
          </w:p>
        </w:tc>
        <w:tc>
          <w:tcPr>
            <w:tcW w:w="2250" w:type="dxa"/>
          </w:tcPr>
          <w:p w:rsidR="000A3BA6" w:rsidRPr="00B2607F" w:rsidRDefault="000A3BA6" w:rsidP="00373388">
            <w:pPr>
              <w:rPr>
                <w:rFonts w:ascii="Times New Roman" w:hAnsi="Times New Roman" w:cs="Times New Roman"/>
                <w:sz w:val="24"/>
                <w:szCs w:val="24"/>
              </w:rPr>
            </w:pPr>
          </w:p>
        </w:tc>
        <w:tc>
          <w:tcPr>
            <w:tcW w:w="6228" w:type="dxa"/>
          </w:tcPr>
          <w:p w:rsidR="000A3BA6" w:rsidRPr="00B2607F" w:rsidRDefault="000A3BA6" w:rsidP="00373388">
            <w:pPr>
              <w:rPr>
                <w:rFonts w:ascii="Times New Roman" w:hAnsi="Times New Roman" w:cs="Times New Roman"/>
                <w:sz w:val="24"/>
                <w:szCs w:val="24"/>
              </w:rPr>
            </w:pPr>
          </w:p>
        </w:tc>
      </w:tr>
    </w:tbl>
    <w:p w:rsidR="000A3BA6" w:rsidRPr="00D613DB" w:rsidRDefault="000A3BA6">
      <w:pPr>
        <w:widowControl w:val="0"/>
        <w:spacing w:line="220" w:lineRule="exact"/>
        <w:rPr>
          <w:rFonts w:ascii="Times New Roman" w:hAnsi="Times New Roman" w:cs="Times New Roman"/>
          <w:sz w:val="24"/>
          <w:szCs w:val="24"/>
        </w:rPr>
      </w:pPr>
    </w:p>
    <w:sectPr w:rsidR="000A3BA6" w:rsidRPr="00D613DB">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2FF" w:rsidRDefault="001172FF">
      <w:r>
        <w:separator/>
      </w:r>
    </w:p>
  </w:endnote>
  <w:endnote w:type="continuationSeparator" w:id="0">
    <w:p w:rsidR="001172FF" w:rsidRDefault="0011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57F" w:rsidRDefault="00DD05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Pr="00B44898" w:rsidRDefault="00767CF4"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767CF4" w:rsidRPr="00B44898"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767CF4" w:rsidRDefault="00767CF4"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767CF4" w:rsidRPr="00872AF8" w:rsidRDefault="00767CF4"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Pr>
        <w:rFonts w:ascii="Times New Roman" w:hAnsi="Times New Roman"/>
        <w:sz w:val="18"/>
        <w:szCs w:val="18"/>
      </w:rPr>
      <w:t>4</w:t>
    </w:r>
    <w:r w:rsidR="00691613">
      <w:rPr>
        <w:rFonts w:ascii="Times New Roman" w:hAnsi="Times New Roman"/>
        <w:sz w:val="18"/>
        <w:szCs w:val="18"/>
      </w:rPr>
      <w:t>.1</w:t>
    </w:r>
    <w:r w:rsidRPr="00872AF8">
      <w:rPr>
        <w:rFonts w:ascii="Times New Roman" w:hAnsi="Times New Roman"/>
        <w:sz w:val="18"/>
        <w:szCs w:val="18"/>
      </w:rPr>
      <w:t>_2</w:t>
    </w:r>
    <w:r>
      <w:rPr>
        <w:rFonts w:ascii="Times New Roman" w:hAnsi="Times New Roman"/>
        <w:sz w:val="18"/>
        <w:szCs w:val="18"/>
      </w:rPr>
      <w:t>010</w:t>
    </w:r>
    <w:r w:rsidRPr="00872AF8">
      <w:rPr>
        <w:rFonts w:ascii="Times New Roman" w:hAnsi="Times New Roman"/>
        <w:sz w:val="18"/>
        <w:szCs w:val="18"/>
      </w:rPr>
      <w:t>_v1</w:t>
    </w:r>
  </w:p>
  <w:p w:rsidR="00767CF4" w:rsidRPr="00140081" w:rsidRDefault="00767CF4"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91613">
      <w:rPr>
        <w:rFonts w:ascii="Times New Roman" w:hAnsi="Times New Roman" w:cs="Times New Roman"/>
        <w:color w:val="000000"/>
        <w:sz w:val="18"/>
        <w:szCs w:val="18"/>
      </w:rPr>
      <w:t>May 2010</w:t>
    </w:r>
  </w:p>
  <w:p w:rsidR="00767CF4" w:rsidRPr="00B44898" w:rsidRDefault="00767CF4"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275BDD">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57F" w:rsidRDefault="00DD05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2FF" w:rsidRDefault="001172FF">
      <w:r>
        <w:separator/>
      </w:r>
    </w:p>
  </w:footnote>
  <w:footnote w:type="continuationSeparator" w:id="0">
    <w:p w:rsidR="001172FF" w:rsidRDefault="0011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57F" w:rsidRDefault="00DD05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CF4" w:rsidRDefault="00767CF4">
    <w:pPr>
      <w:widowControl w:val="0"/>
      <w:spacing w:line="240" w:lineRule="exact"/>
      <w:rPr>
        <w:rFonts w:cs="Times New Roman"/>
      </w:rPr>
    </w:pPr>
  </w:p>
  <w:p w:rsidR="00767CF4" w:rsidRPr="006813F3" w:rsidRDefault="00767CF4" w:rsidP="00A80A0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67CF4" w:rsidRPr="006813F3" w:rsidRDefault="00767CF4" w:rsidP="00A80A0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DD057F">
      <w:rPr>
        <w:rFonts w:ascii="Times New Roman" w:hAnsi="Times New Roman" w:cs="Times New Roman"/>
        <w:b/>
        <w:bCs/>
        <w:color w:val="000000"/>
        <w:sz w:val="28"/>
        <w:szCs w:val="28"/>
      </w:rPr>
      <w:t>Template</w:t>
    </w:r>
  </w:p>
  <w:p w:rsidR="00767CF4" w:rsidRDefault="00010CA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67CF4" w:rsidRDefault="00767CF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57F" w:rsidRDefault="00DD05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34BC4E84"/>
    <w:multiLevelType w:val="hybridMultilevel"/>
    <w:tmpl w:val="4A144E86"/>
    <w:lvl w:ilvl="0" w:tplc="26DAC850">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46047CA0" w:tentative="1">
      <w:start w:val="1"/>
      <w:numFmt w:val="lowerLetter"/>
      <w:lvlText w:val="%2."/>
      <w:lvlJc w:val="left"/>
      <w:pPr>
        <w:tabs>
          <w:tab w:val="num" w:pos="1440"/>
        </w:tabs>
        <w:ind w:left="1440" w:hanging="360"/>
      </w:pPr>
    </w:lvl>
    <w:lvl w:ilvl="2" w:tplc="6CA430EA" w:tentative="1">
      <w:start w:val="1"/>
      <w:numFmt w:val="lowerRoman"/>
      <w:lvlText w:val="%3."/>
      <w:lvlJc w:val="right"/>
      <w:pPr>
        <w:tabs>
          <w:tab w:val="num" w:pos="2160"/>
        </w:tabs>
        <w:ind w:left="2160" w:hanging="180"/>
      </w:pPr>
    </w:lvl>
    <w:lvl w:ilvl="3" w:tplc="CBFE641C" w:tentative="1">
      <w:start w:val="1"/>
      <w:numFmt w:val="decimal"/>
      <w:lvlText w:val="%4."/>
      <w:lvlJc w:val="left"/>
      <w:pPr>
        <w:tabs>
          <w:tab w:val="num" w:pos="2880"/>
        </w:tabs>
        <w:ind w:left="2880" w:hanging="360"/>
      </w:pPr>
    </w:lvl>
    <w:lvl w:ilvl="4" w:tplc="1DCC778C" w:tentative="1">
      <w:start w:val="1"/>
      <w:numFmt w:val="lowerLetter"/>
      <w:lvlText w:val="%5."/>
      <w:lvlJc w:val="left"/>
      <w:pPr>
        <w:tabs>
          <w:tab w:val="num" w:pos="3600"/>
        </w:tabs>
        <w:ind w:left="3600" w:hanging="360"/>
      </w:pPr>
    </w:lvl>
    <w:lvl w:ilvl="5" w:tplc="CDD61D10" w:tentative="1">
      <w:start w:val="1"/>
      <w:numFmt w:val="lowerRoman"/>
      <w:lvlText w:val="%6."/>
      <w:lvlJc w:val="right"/>
      <w:pPr>
        <w:tabs>
          <w:tab w:val="num" w:pos="4320"/>
        </w:tabs>
        <w:ind w:left="4320" w:hanging="180"/>
      </w:pPr>
    </w:lvl>
    <w:lvl w:ilvl="6" w:tplc="2FF65D5E" w:tentative="1">
      <w:start w:val="1"/>
      <w:numFmt w:val="decimal"/>
      <w:lvlText w:val="%7."/>
      <w:lvlJc w:val="left"/>
      <w:pPr>
        <w:tabs>
          <w:tab w:val="num" w:pos="5040"/>
        </w:tabs>
        <w:ind w:left="5040" w:hanging="360"/>
      </w:pPr>
    </w:lvl>
    <w:lvl w:ilvl="7" w:tplc="376CAEF8" w:tentative="1">
      <w:start w:val="1"/>
      <w:numFmt w:val="lowerLetter"/>
      <w:lvlText w:val="%8."/>
      <w:lvlJc w:val="left"/>
      <w:pPr>
        <w:tabs>
          <w:tab w:val="num" w:pos="5760"/>
        </w:tabs>
        <w:ind w:left="5760" w:hanging="360"/>
      </w:pPr>
    </w:lvl>
    <w:lvl w:ilvl="8" w:tplc="CD12E6C6" w:tentative="1">
      <w:start w:val="1"/>
      <w:numFmt w:val="lowerRoman"/>
      <w:lvlText w:val="%9."/>
      <w:lvlJc w:val="right"/>
      <w:pPr>
        <w:tabs>
          <w:tab w:val="num" w:pos="6480"/>
        </w:tabs>
        <w:ind w:left="6480" w:hanging="180"/>
      </w:pPr>
    </w:lvl>
  </w:abstractNum>
  <w:abstractNum w:abstractNumId="2">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10CAB"/>
    <w:rsid w:val="00041473"/>
    <w:rsid w:val="000A0254"/>
    <w:rsid w:val="000A3BA6"/>
    <w:rsid w:val="000D54FE"/>
    <w:rsid w:val="0011012A"/>
    <w:rsid w:val="001172FF"/>
    <w:rsid w:val="00140081"/>
    <w:rsid w:val="00161CC7"/>
    <w:rsid w:val="00191E7B"/>
    <w:rsid w:val="001D2722"/>
    <w:rsid w:val="001F427B"/>
    <w:rsid w:val="00200F9E"/>
    <w:rsid w:val="0026440E"/>
    <w:rsid w:val="00266C69"/>
    <w:rsid w:val="00275BDD"/>
    <w:rsid w:val="002828FC"/>
    <w:rsid w:val="002B4A31"/>
    <w:rsid w:val="002E1223"/>
    <w:rsid w:val="002E1AEE"/>
    <w:rsid w:val="002E5BA7"/>
    <w:rsid w:val="00344F90"/>
    <w:rsid w:val="00344FA8"/>
    <w:rsid w:val="00373388"/>
    <w:rsid w:val="00393BD1"/>
    <w:rsid w:val="003C3582"/>
    <w:rsid w:val="003F5601"/>
    <w:rsid w:val="003F7D38"/>
    <w:rsid w:val="00424E68"/>
    <w:rsid w:val="0044156E"/>
    <w:rsid w:val="00453465"/>
    <w:rsid w:val="00482BE9"/>
    <w:rsid w:val="00492ACE"/>
    <w:rsid w:val="004B5941"/>
    <w:rsid w:val="004B7745"/>
    <w:rsid w:val="004C56EB"/>
    <w:rsid w:val="004D1BE4"/>
    <w:rsid w:val="004E1BC1"/>
    <w:rsid w:val="004F2915"/>
    <w:rsid w:val="005100C7"/>
    <w:rsid w:val="00553AEA"/>
    <w:rsid w:val="0056452F"/>
    <w:rsid w:val="005B2F3C"/>
    <w:rsid w:val="00602DB4"/>
    <w:rsid w:val="00607FA9"/>
    <w:rsid w:val="00682A4E"/>
    <w:rsid w:val="0068560F"/>
    <w:rsid w:val="00691613"/>
    <w:rsid w:val="006949CA"/>
    <w:rsid w:val="006D1CD7"/>
    <w:rsid w:val="00732570"/>
    <w:rsid w:val="00767CF4"/>
    <w:rsid w:val="007B103F"/>
    <w:rsid w:val="007C4DAA"/>
    <w:rsid w:val="007C70D3"/>
    <w:rsid w:val="007D22E4"/>
    <w:rsid w:val="007D5EBF"/>
    <w:rsid w:val="007F1831"/>
    <w:rsid w:val="00806369"/>
    <w:rsid w:val="008A2B2C"/>
    <w:rsid w:val="008A5042"/>
    <w:rsid w:val="009025AD"/>
    <w:rsid w:val="00926EA2"/>
    <w:rsid w:val="0094667D"/>
    <w:rsid w:val="00947FA2"/>
    <w:rsid w:val="00956B85"/>
    <w:rsid w:val="0099623F"/>
    <w:rsid w:val="009B78AA"/>
    <w:rsid w:val="009B7F0F"/>
    <w:rsid w:val="009D1DF0"/>
    <w:rsid w:val="009E6126"/>
    <w:rsid w:val="009F1CBB"/>
    <w:rsid w:val="00A028B9"/>
    <w:rsid w:val="00A36F51"/>
    <w:rsid w:val="00A50B2D"/>
    <w:rsid w:val="00A61CB9"/>
    <w:rsid w:val="00A80A0A"/>
    <w:rsid w:val="00A87E60"/>
    <w:rsid w:val="00AA6C2D"/>
    <w:rsid w:val="00AF3686"/>
    <w:rsid w:val="00B44898"/>
    <w:rsid w:val="00B53592"/>
    <w:rsid w:val="00B544D0"/>
    <w:rsid w:val="00B63040"/>
    <w:rsid w:val="00B7430E"/>
    <w:rsid w:val="00BE4863"/>
    <w:rsid w:val="00C111B2"/>
    <w:rsid w:val="00C23B14"/>
    <w:rsid w:val="00C6455F"/>
    <w:rsid w:val="00C92ABB"/>
    <w:rsid w:val="00CA6AD8"/>
    <w:rsid w:val="00CB3777"/>
    <w:rsid w:val="00CF56E5"/>
    <w:rsid w:val="00D10E4E"/>
    <w:rsid w:val="00D41833"/>
    <w:rsid w:val="00D56DC2"/>
    <w:rsid w:val="00D613DB"/>
    <w:rsid w:val="00D63B53"/>
    <w:rsid w:val="00DA719C"/>
    <w:rsid w:val="00DB6FE5"/>
    <w:rsid w:val="00DC21BD"/>
    <w:rsid w:val="00DD057F"/>
    <w:rsid w:val="00DD1777"/>
    <w:rsid w:val="00DE590C"/>
    <w:rsid w:val="00DF6C9E"/>
    <w:rsid w:val="00E034EA"/>
    <w:rsid w:val="00E56AF5"/>
    <w:rsid w:val="00E91CCE"/>
    <w:rsid w:val="00EB670D"/>
    <w:rsid w:val="00ED161D"/>
    <w:rsid w:val="00ED489C"/>
    <w:rsid w:val="00F46D99"/>
    <w:rsid w:val="00F66714"/>
    <w:rsid w:val="00F93BCD"/>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EB71A8F-2C46-485F-81F9-EC8E444A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styleId="LightShading-Accent1">
    <w:name w:val="Light Shading Accent 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rcot.com/mktrules/protocols/current.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2025</Words>
  <Characters>11548</Characters>
  <Application>Microsoft Office Word</Application>
  <DocSecurity>0</DocSecurity>
  <Lines>96</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13546</CharactersWithSpaces>
  <SharedDoc>false</SharedDoc>
  <HLinks>
    <vt:vector size="12" baseType="variant">
      <vt:variant>
        <vt:i4>524364</vt:i4>
      </vt:variant>
      <vt:variant>
        <vt:i4>3</vt:i4>
      </vt:variant>
      <vt:variant>
        <vt:i4>0</vt:i4>
      </vt:variant>
      <vt:variant>
        <vt:i4>5</vt:i4>
      </vt:variant>
      <vt:variant>
        <vt:lpwstr>http://www.ercot.com/mktrules/protocols/current.html</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2013-10-18T20:13:00Z</dcterms:modified>
</cp:coreProperties>
</file>